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Ex1.xml" ContentType="application/vnd.ms-office.chartex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F6961" w14:textId="77777777" w:rsidR="00074040" w:rsidRDefault="00074040" w:rsidP="0007404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E6CC6E7" w14:textId="77777777" w:rsidR="00074040" w:rsidRDefault="00074040" w:rsidP="0007404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6116DD6" w14:textId="77777777" w:rsidR="00074040" w:rsidRDefault="00074040" w:rsidP="0007404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5A70608" w14:textId="77777777" w:rsidR="00074040" w:rsidRDefault="00074040" w:rsidP="0007404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DAD2E92" w14:textId="05AF6AF6" w:rsidR="00074040" w:rsidRPr="00074040" w:rsidRDefault="00074040" w:rsidP="0007404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74040">
        <w:rPr>
          <w:rFonts w:ascii="Times New Roman" w:hAnsi="Times New Roman" w:cs="Times New Roman"/>
          <w:b/>
          <w:bCs/>
          <w:sz w:val="32"/>
          <w:szCs w:val="32"/>
        </w:rPr>
        <w:t>I numeri di Marika</w:t>
      </w:r>
    </w:p>
    <w:p w14:paraId="47E05FDF" w14:textId="77777777" w:rsidR="00074040" w:rsidRPr="00074040" w:rsidRDefault="00074040" w:rsidP="00074040">
      <w:pPr>
        <w:jc w:val="right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>Marika Lamberti</w:t>
      </w:r>
    </w:p>
    <w:p w14:paraId="05CAC246" w14:textId="77777777" w:rsidR="00074040" w:rsidRPr="00074040" w:rsidRDefault="00074040" w:rsidP="0007404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Nazionalità</w:t>
      </w:r>
    </w:p>
    <w:p w14:paraId="4E8BA18A" w14:textId="77777777" w:rsidR="00074040" w:rsidRPr="00074040" w:rsidRDefault="00074040" w:rsidP="00074040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 xml:space="preserve">Quest’anno la Scuola di Pace ha accolto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545 studenti</w:t>
      </w:r>
      <w:r w:rsidRPr="00074040">
        <w:rPr>
          <w:rFonts w:ascii="Times New Roman" w:hAnsi="Times New Roman" w:cs="Times New Roman"/>
          <w:sz w:val="24"/>
          <w:szCs w:val="24"/>
        </w:rPr>
        <w:t xml:space="preserve">, un numero in netta crescita rispetto ai 443 dell’anno precedente. Gli iscritti provengono da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 xml:space="preserve">54 nazionalità diverse </w:t>
      </w:r>
      <w:r w:rsidRPr="00074040">
        <w:rPr>
          <w:rFonts w:ascii="Times New Roman" w:hAnsi="Times New Roman" w:cs="Times New Roman"/>
          <w:sz w:val="24"/>
          <w:szCs w:val="24"/>
        </w:rPr>
        <w:t xml:space="preserve">(vedi </w:t>
      </w:r>
      <w:r w:rsidRPr="00074040">
        <w:rPr>
          <w:rFonts w:ascii="Times New Roman" w:hAnsi="Times New Roman" w:cs="Times New Roman"/>
          <w:i/>
          <w:iCs/>
          <w:sz w:val="24"/>
          <w:szCs w:val="24"/>
        </w:rPr>
        <w:t>tabella 1</w:t>
      </w:r>
      <w:r w:rsidRPr="00074040">
        <w:rPr>
          <w:rFonts w:ascii="Times New Roman" w:hAnsi="Times New Roman" w:cs="Times New Roman"/>
          <w:sz w:val="24"/>
          <w:szCs w:val="24"/>
        </w:rPr>
        <w:t xml:space="preserve">), un dato leggermente inferiore alle 58 registrate lo scorso anno, ma che segna l’ingresso di nuove comunità provenienti in particolare dall’Africa e dal Medio Oriente. </w:t>
      </w:r>
    </w:p>
    <w:p w14:paraId="5DC1081E" w14:textId="77777777" w:rsidR="00074040" w:rsidRPr="00074040" w:rsidRDefault="00074040" w:rsidP="00074040">
      <w:pPr>
        <w:ind w:left="14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74040">
        <w:rPr>
          <w:rFonts w:ascii="Times New Roman" w:hAnsi="Times New Roman" w:cs="Times New Roman"/>
          <w:i/>
          <w:iCs/>
          <w:sz w:val="24"/>
          <w:szCs w:val="24"/>
        </w:rPr>
        <w:t>Tabella 1. le 54 nazionalità della Scuola di Pace nell’</w:t>
      </w:r>
      <w:proofErr w:type="spellStart"/>
      <w:r w:rsidRPr="00074040">
        <w:rPr>
          <w:rFonts w:ascii="Times New Roman" w:hAnsi="Times New Roman" w:cs="Times New Roman"/>
          <w:i/>
          <w:iCs/>
          <w:sz w:val="24"/>
          <w:szCs w:val="24"/>
        </w:rPr>
        <w:t>a.a</w:t>
      </w:r>
      <w:proofErr w:type="spellEnd"/>
      <w:r w:rsidRPr="00074040">
        <w:rPr>
          <w:rFonts w:ascii="Times New Roman" w:hAnsi="Times New Roman" w:cs="Times New Roman"/>
          <w:i/>
          <w:iCs/>
          <w:sz w:val="24"/>
          <w:szCs w:val="24"/>
        </w:rPr>
        <w:t>. 2024/2025</w:t>
      </w:r>
    </w:p>
    <w:tbl>
      <w:tblPr>
        <w:tblW w:w="5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207"/>
        <w:gridCol w:w="1080"/>
        <w:gridCol w:w="980"/>
        <w:gridCol w:w="860"/>
      </w:tblGrid>
      <w:tr w:rsidR="00074040" w:rsidRPr="00074040" w14:paraId="5A7B5B0C" w14:textId="77777777" w:rsidTr="004268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150B2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61A8CA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9504FB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n. studenti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ECE27B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n. uomini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B96598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 donne</w:t>
            </w:r>
          </w:p>
        </w:tc>
      </w:tr>
      <w:tr w:rsidR="00074040" w:rsidRPr="00074040" w14:paraId="7C0F4E3E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60CB9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6FB088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AFGANISTAN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4263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4A3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B4DA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061FA6CB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39986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98BF99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ALGERIA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272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C89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647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6BCF067D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4E60A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DE0B1B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ANGOLA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CE5F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043A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133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6AC32CA9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38E8D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4A3F14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ARGENTINA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9F1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C9E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5008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7BD652ED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9550D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4C500E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BANGLADESH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8092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3A50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F26F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</w:tr>
      <w:tr w:rsidR="00074040" w:rsidRPr="00074040" w14:paraId="6BCA2A05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384AB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6B7ED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BELGIO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AE57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14B4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1252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676BA98C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BAE32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A900D9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BULGARIA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248B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C840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ABF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5CA2873C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544E0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4156A7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CAMERUN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619C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81B0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6BE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5A66C520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2AEE7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0B8475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309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580D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D71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086B2E0B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A5329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91CBA0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COLOMBIA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DA8F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8F96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3E7A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</w:tr>
      <w:tr w:rsidR="00074040" w:rsidRPr="00074040" w14:paraId="51BB930D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D201D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9D3E2B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COSTA D'AVORIO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6BFC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80C0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3825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0EE894FD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053EF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4CD953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CUBA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A385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F5C4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173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</w:tr>
      <w:tr w:rsidR="00074040" w:rsidRPr="00074040" w14:paraId="39E12530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A878F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365BE6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EGITTO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662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2A6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3A6C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156CDE9A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5C6B9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977E4E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EL SALVADOR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4E0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43C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BA6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</w:tr>
      <w:tr w:rsidR="00074040" w:rsidRPr="00074040" w14:paraId="51ACE8BB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A478B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B8A661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FRANCIA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A82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70D5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720A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5DA5B5AE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69390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BCCADB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GAMBIA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183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FC12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2D01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3241399C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37BE4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8CBE55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GEORGIA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E905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4C5D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7317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</w:tr>
      <w:tr w:rsidR="00074040" w:rsidRPr="00074040" w14:paraId="0FC166E5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4BE2E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4D5BFC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GHANA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ED41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9F2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6178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674E82C7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95124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EB9C71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GRANBRETAGNA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62B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9FE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7247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3636F363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FC0A3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21F9B0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HAITI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4B6D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84C0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85E4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0247016F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23EC0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222121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INDIA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DDA8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4A03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3D7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</w:tr>
      <w:tr w:rsidR="00074040" w:rsidRPr="00074040" w14:paraId="329BD8A0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0EB4E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3EB087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INDONESIA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F4D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BFF7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3B7B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77EAF949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D2303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918440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INGHILTERRA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B814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AC46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6DD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19E962FA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6A6A3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79B431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IRAQ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2B16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DF64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D942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2BF48736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86DD4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E29E37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IRAN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C862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2C49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4A9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</w:tr>
      <w:tr w:rsidR="00074040" w:rsidRPr="00074040" w14:paraId="25501CFD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F3E71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F5AB08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KIRGHIZISTAN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F42E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481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8B90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</w:tr>
      <w:tr w:rsidR="00074040" w:rsidRPr="00074040" w14:paraId="5962E7D7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74D3A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E87AEB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LIBANO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06DA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A6E5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6CF1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7B23BBFE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64F81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8DC9FE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MALESIA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AEDF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DF2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57F5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50BFB6DE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EFFBB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990389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MALI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66F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148B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372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33F9D20D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D7403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C8129E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MAROCCO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F028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1BC2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0C3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</w:tr>
      <w:tr w:rsidR="00074040" w:rsidRPr="00074040" w14:paraId="3D7C8147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FC082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D27CD1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MOLDAVIA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B28E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057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236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26A0DA6E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785D7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A7059B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NA-BRASILE*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F07E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787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72F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51C01725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E8805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8F2215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NICARAGUA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28C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7B65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A872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1DAB1755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44CBD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4C07E9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NIGERIA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609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D7C3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D04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</w:tr>
      <w:tr w:rsidR="00074040" w:rsidRPr="00074040" w14:paraId="23A6748E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AAC6E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9E9B5B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PAKISTAN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FEC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CD09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0DF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</w:tr>
      <w:tr w:rsidR="00074040" w:rsidRPr="00074040" w14:paraId="0328432E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D22B8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DBA503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PALESTINA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66A4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858A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A1E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00E3CF75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A5FAA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8DA254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PERU'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929D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CED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A98C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</w:tr>
      <w:tr w:rsidR="00074040" w:rsidRPr="00074040" w14:paraId="17BCF6DE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9A61C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A67B9E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REP. DOMINICANA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13DA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7270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11EF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</w:tr>
      <w:tr w:rsidR="00074040" w:rsidRPr="00074040" w14:paraId="1DA91B87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576B0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B1D736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ROMANIA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A337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652C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336C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302255B3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91DC7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C39394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RUANDA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1603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51AC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2689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4A8D0315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3E716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910076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RUSSIA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BA7B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E63E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C2B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</w:tr>
      <w:tr w:rsidR="00074040" w:rsidRPr="00074040" w14:paraId="73A739DF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BC083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94A3D7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SENEGAL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31D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BE56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168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</w:tr>
      <w:tr w:rsidR="00074040" w:rsidRPr="00074040" w14:paraId="31D8C7FD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641C9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AAB5F0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SIRIA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784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C14B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14F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411606A1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7CF07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2261AC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SOMALIA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9C5C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5F36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8B86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2BA5A115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091A7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49281D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SPAGNA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B50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2AFB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C640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181D7395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215BE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CE7185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SRI LANKA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F0A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E21E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6FEE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46</w:t>
            </w:r>
          </w:p>
        </w:tc>
      </w:tr>
      <w:tr w:rsidR="00074040" w:rsidRPr="00074040" w14:paraId="64731747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E7CD2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B74471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SUD SUDAN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957A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68C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5C3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09BBB7BB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50E27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0C1F94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SUDAN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46DC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115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C8E4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0634F182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84246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744D7E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TUNISIA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DB3B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49B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D1AA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</w:tr>
      <w:tr w:rsidR="00074040" w:rsidRPr="00074040" w14:paraId="7CF5F711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21C47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7B0AEF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366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2DD7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7DD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57</w:t>
            </w:r>
          </w:p>
        </w:tc>
      </w:tr>
      <w:tr w:rsidR="00074040" w:rsidRPr="00074040" w14:paraId="788D4534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144B3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51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95BF77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USA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F0D3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A4D9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9C6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074040" w:rsidRPr="00074040" w14:paraId="024457DF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A4CCA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4C311B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UZBEKISTAN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4BE1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283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8A87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</w:tr>
      <w:tr w:rsidR="00074040" w:rsidRPr="00074040" w14:paraId="0445EC9D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EBA9A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D93D5E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VENEZUELA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4491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4E0A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A623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</w:tr>
      <w:tr w:rsidR="00074040" w:rsidRPr="00074040" w14:paraId="53F76F39" w14:textId="77777777" w:rsidTr="004268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92EB5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5B8488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ZANZIBAR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5F82F0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D30B5F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0C0EAA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074040" w:rsidRPr="00074040" w14:paraId="26BC6903" w14:textId="77777777" w:rsidTr="004268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2B40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12D9D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F94EF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77CD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F1A6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74040" w:rsidRPr="00074040" w14:paraId="79469394" w14:textId="77777777" w:rsidTr="004268F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6DBC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F9060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28CD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2D9E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F757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D0B1529" w14:textId="77777777" w:rsidR="00074040" w:rsidRDefault="00074040" w:rsidP="00074040">
      <w:pPr>
        <w:pStyle w:val="Pidipagina"/>
        <w:rPr>
          <w:rFonts w:ascii="Times New Roman" w:hAnsi="Times New Roman" w:cs="Times New Roman"/>
          <w:sz w:val="24"/>
          <w:szCs w:val="24"/>
        </w:rPr>
      </w:pPr>
    </w:p>
    <w:p w14:paraId="2C6D2450" w14:textId="639F3041" w:rsidR="00074040" w:rsidRPr="00074040" w:rsidRDefault="00074040" w:rsidP="00074040">
      <w:pPr>
        <w:pStyle w:val="Pidipagina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>*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 xml:space="preserve"> NA-Brasile</w:t>
      </w:r>
      <w:r w:rsidRPr="00074040">
        <w:rPr>
          <w:rFonts w:ascii="Times New Roman" w:hAnsi="Times New Roman" w:cs="Times New Roman"/>
          <w:sz w:val="24"/>
          <w:szCs w:val="24"/>
        </w:rPr>
        <w:t xml:space="preserve"> → va considerato come </w:t>
      </w:r>
      <w:r w:rsidRPr="00074040">
        <w:rPr>
          <w:rFonts w:ascii="Times New Roman" w:hAnsi="Times New Roman" w:cs="Times New Roman"/>
          <w:i/>
          <w:iCs/>
          <w:sz w:val="24"/>
          <w:szCs w:val="24"/>
        </w:rPr>
        <w:t>Brasile</w:t>
      </w:r>
      <w:r w:rsidRPr="00074040">
        <w:rPr>
          <w:rFonts w:ascii="Times New Roman" w:hAnsi="Times New Roman" w:cs="Times New Roman"/>
          <w:sz w:val="24"/>
          <w:szCs w:val="24"/>
        </w:rPr>
        <w:t>: è una studentessa italo-brasiliana.</w:t>
      </w:r>
    </w:p>
    <w:p w14:paraId="7216D64B" w14:textId="77777777" w:rsidR="00074040" w:rsidRPr="00074040" w:rsidRDefault="00074040" w:rsidP="00074040">
      <w:pPr>
        <w:pStyle w:val="Pidipagina"/>
        <w:rPr>
          <w:rFonts w:ascii="Times New Roman" w:hAnsi="Times New Roman" w:cs="Times New Roman"/>
          <w:sz w:val="24"/>
          <w:szCs w:val="24"/>
        </w:rPr>
      </w:pPr>
    </w:p>
    <w:p w14:paraId="7127F527" w14:textId="77777777" w:rsidR="00074040" w:rsidRPr="00074040" w:rsidRDefault="00074040" w:rsidP="00074040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 xml:space="preserve">Come di consueto, si riconfermano ai primi posti le comunità più numerose e insediate nella città metropolitana di Napoli (vedi </w:t>
      </w:r>
      <w:r w:rsidRPr="00074040">
        <w:rPr>
          <w:rFonts w:ascii="Times New Roman" w:hAnsi="Times New Roman" w:cs="Times New Roman"/>
          <w:i/>
          <w:iCs/>
          <w:sz w:val="24"/>
          <w:szCs w:val="24"/>
        </w:rPr>
        <w:t>tabella 2</w:t>
      </w:r>
      <w:r w:rsidRPr="00074040">
        <w:rPr>
          <w:rFonts w:ascii="Times New Roman" w:hAnsi="Times New Roman" w:cs="Times New Roman"/>
          <w:sz w:val="24"/>
          <w:szCs w:val="24"/>
        </w:rPr>
        <w:t>).</w:t>
      </w:r>
    </w:p>
    <w:p w14:paraId="24F4C764" w14:textId="77777777" w:rsidR="00074040" w:rsidRPr="00074040" w:rsidRDefault="00074040" w:rsidP="00074040">
      <w:pPr>
        <w:ind w:left="14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74040">
        <w:rPr>
          <w:rFonts w:ascii="Times New Roman" w:hAnsi="Times New Roman" w:cs="Times New Roman"/>
          <w:i/>
          <w:iCs/>
          <w:sz w:val="24"/>
          <w:szCs w:val="24"/>
        </w:rPr>
        <w:t>Tabella 2. Prime dieci nazionalità per numero di iscritti</w:t>
      </w:r>
    </w:p>
    <w:tbl>
      <w:tblPr>
        <w:tblW w:w="4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080"/>
        <w:gridCol w:w="980"/>
        <w:gridCol w:w="860"/>
      </w:tblGrid>
      <w:tr w:rsidR="00074040" w:rsidRPr="00074040" w14:paraId="67FF13C6" w14:textId="77777777" w:rsidTr="004268FA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92024C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6EF593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n. studenti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CFEBAF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n. uomini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9165E6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 donne</w:t>
            </w:r>
          </w:p>
        </w:tc>
      </w:tr>
      <w:tr w:rsidR="00074040" w:rsidRPr="00074040" w14:paraId="4C85FACD" w14:textId="77777777" w:rsidTr="004268FA">
        <w:trPr>
          <w:trHeight w:val="288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A6905C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SRI LANKA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CF5C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DE9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F13C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46</w:t>
            </w:r>
          </w:p>
        </w:tc>
      </w:tr>
      <w:tr w:rsidR="00074040" w:rsidRPr="00074040" w14:paraId="3904AE8F" w14:textId="77777777" w:rsidTr="004268FA">
        <w:trPr>
          <w:trHeight w:val="288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F377F1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BANGLADESH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40D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BF0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6C65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</w:tr>
      <w:tr w:rsidR="00074040" w:rsidRPr="00074040" w14:paraId="53FDD499" w14:textId="77777777" w:rsidTr="004268FA">
        <w:trPr>
          <w:trHeight w:val="288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A97673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PAKISTAN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1CCB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E93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9CCA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</w:tr>
      <w:tr w:rsidR="00074040" w:rsidRPr="00074040" w14:paraId="2A66EF9C" w14:textId="77777777" w:rsidTr="004268FA">
        <w:trPr>
          <w:trHeight w:val="288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D1E3EC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1B59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42E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1070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57</w:t>
            </w:r>
          </w:p>
        </w:tc>
      </w:tr>
      <w:tr w:rsidR="00074040" w:rsidRPr="00074040" w14:paraId="35233AC7" w14:textId="77777777" w:rsidTr="004268FA">
        <w:trPr>
          <w:trHeight w:val="288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02EE44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PERU'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B823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635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5329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</w:tr>
      <w:tr w:rsidR="00074040" w:rsidRPr="00074040" w14:paraId="1A7AA366" w14:textId="77777777" w:rsidTr="004268FA">
        <w:trPr>
          <w:trHeight w:val="288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92AF4C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EL SALVADOR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BC9A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30938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57A1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</w:tr>
      <w:tr w:rsidR="00074040" w:rsidRPr="00074040" w14:paraId="4F400CAA" w14:textId="77777777" w:rsidTr="004268FA">
        <w:trPr>
          <w:trHeight w:val="288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DB3314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REP. DOMINICANA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37AD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CEF4F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9C0B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</w:tr>
      <w:tr w:rsidR="00074040" w:rsidRPr="00074040" w14:paraId="4FD8E811" w14:textId="77777777" w:rsidTr="004268FA">
        <w:trPr>
          <w:trHeight w:val="288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32B836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INDIA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1EED9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4BEA4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2822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</w:tr>
      <w:tr w:rsidR="00074040" w:rsidRPr="00074040" w14:paraId="24B61C20" w14:textId="77777777" w:rsidTr="004268FA">
        <w:trPr>
          <w:trHeight w:val="288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4BA758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GEORGIA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FCCA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51C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EDFA1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</w:tr>
      <w:tr w:rsidR="00074040" w:rsidRPr="00074040" w14:paraId="28F518D7" w14:textId="77777777" w:rsidTr="004268FA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61BC2E" w14:textId="77777777" w:rsidR="00074040" w:rsidRPr="00074040" w:rsidRDefault="00074040" w:rsidP="0042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NIGERIA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57D38A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FF26583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12D1115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</w:tr>
      <w:tr w:rsidR="00074040" w:rsidRPr="00074040" w14:paraId="6DE5C69C" w14:textId="77777777" w:rsidTr="004268FA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6AB26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0AFBE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2C4D2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242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579FD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04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187</w:t>
            </w:r>
          </w:p>
        </w:tc>
      </w:tr>
      <w:tr w:rsidR="00074040" w:rsidRPr="00074040" w14:paraId="7667B426" w14:textId="77777777" w:rsidTr="004268FA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13780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AE17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8ACBC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7709A" w14:textId="77777777" w:rsidR="00074040" w:rsidRPr="00074040" w:rsidRDefault="00074040" w:rsidP="00426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03770321" w14:textId="77777777" w:rsidR="00074040" w:rsidRPr="00074040" w:rsidRDefault="00074040" w:rsidP="00074040">
      <w:pPr>
        <w:ind w:left="142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 xml:space="preserve">Le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prime dieci comunità</w:t>
      </w:r>
      <w:r w:rsidRPr="00074040">
        <w:rPr>
          <w:rFonts w:ascii="Times New Roman" w:hAnsi="Times New Roman" w:cs="Times New Roman"/>
          <w:sz w:val="24"/>
          <w:szCs w:val="24"/>
        </w:rPr>
        <w:t xml:space="preserve"> raccolgono complessivamente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429 studenti</w:t>
      </w:r>
      <w:r w:rsidRPr="00074040">
        <w:rPr>
          <w:rFonts w:ascii="Times New Roman" w:hAnsi="Times New Roman" w:cs="Times New Roman"/>
          <w:sz w:val="24"/>
          <w:szCs w:val="24"/>
        </w:rPr>
        <w:t xml:space="preserve">, pari al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78,7% del totale</w:t>
      </w:r>
      <w:r w:rsidRPr="00074040">
        <w:rPr>
          <w:rFonts w:ascii="Times New Roman" w:hAnsi="Times New Roman" w:cs="Times New Roman"/>
          <w:sz w:val="24"/>
          <w:szCs w:val="24"/>
        </w:rPr>
        <w:t>: un dato che mostra come la grande maggioranza degli iscritti provenga da pochi Paesi, in particolare da Asia meridionale, Europa orientale e America Latina.</w:t>
      </w:r>
    </w:p>
    <w:p w14:paraId="07BFBD11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lastRenderedPageBreak/>
        <w:t>Sri Lanka (99 studenti – 18,2%)</w:t>
      </w:r>
      <w:r w:rsidRPr="00074040">
        <w:rPr>
          <w:rFonts w:ascii="Times New Roman" w:hAnsi="Times New Roman" w:cs="Times New Roman"/>
          <w:sz w:val="24"/>
          <w:szCs w:val="24"/>
        </w:rPr>
        <w:t>: si conferma la comunità più numerosa, stabile e radicata. La distribuzione di genere è equilibrata (53 uomini e 46 donne), segno di una presenza familiare consolidata.</w:t>
      </w:r>
    </w:p>
    <w:p w14:paraId="61C4F1DE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Bangladesh (98 – 18,0%)</w:t>
      </w:r>
      <w:r w:rsidRPr="00074040">
        <w:rPr>
          <w:rFonts w:ascii="Times New Roman" w:hAnsi="Times New Roman" w:cs="Times New Roman"/>
          <w:sz w:val="24"/>
          <w:szCs w:val="24"/>
        </w:rPr>
        <w:t>: crescita fortissima rispetto all’anno scorso (da 66 a 98). Qui emerge invece un forte squilibrio di genere, con 94 uomini e solo 4 donne.</w:t>
      </w:r>
    </w:p>
    <w:p w14:paraId="5B7FB06E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Pakistan (68 – 12,5%)</w:t>
      </w:r>
      <w:r w:rsidRPr="00074040">
        <w:rPr>
          <w:rFonts w:ascii="Times New Roman" w:hAnsi="Times New Roman" w:cs="Times New Roman"/>
          <w:sz w:val="24"/>
          <w:szCs w:val="24"/>
        </w:rPr>
        <w:t>: più che raddoppiato in un anno (da 33 a 68), consolidandosi al terzo posto. Anche qui prevalenza maschile (50 uomini, 18 donne).</w:t>
      </w:r>
    </w:p>
    <w:p w14:paraId="4CA0638C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Ucraina (68 – 12,5%)</w:t>
      </w:r>
      <w:r w:rsidRPr="00074040">
        <w:rPr>
          <w:rFonts w:ascii="Times New Roman" w:hAnsi="Times New Roman" w:cs="Times New Roman"/>
          <w:sz w:val="24"/>
          <w:szCs w:val="24"/>
        </w:rPr>
        <w:t>: stabile al quarto posto, pur con un lieve calo rispetto ai 75 del 2023/2024. La comunità è composta in gran parte da donne (57 su 68, l’84%).</w:t>
      </w:r>
    </w:p>
    <w:p w14:paraId="4017C7CD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Perù (21 – 3,9%)</w:t>
      </w:r>
      <w:r w:rsidRPr="00074040">
        <w:rPr>
          <w:rFonts w:ascii="Times New Roman" w:hAnsi="Times New Roman" w:cs="Times New Roman"/>
          <w:sz w:val="24"/>
          <w:szCs w:val="24"/>
        </w:rPr>
        <w:t>: conferma una presenza importante dall’America Latina, con una maggioranza femminile (14 donne su 21).</w:t>
      </w:r>
    </w:p>
    <w:p w14:paraId="6B58EA6C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El Salvador (20 – 3,7%)</w:t>
      </w:r>
      <w:r w:rsidRPr="00074040">
        <w:rPr>
          <w:rFonts w:ascii="Times New Roman" w:hAnsi="Times New Roman" w:cs="Times New Roman"/>
          <w:sz w:val="24"/>
          <w:szCs w:val="24"/>
        </w:rPr>
        <w:t>: gruppo in forte crescita (da 13 a 20). Anche qui prevalgono nettamente le donne (16 su 20).</w:t>
      </w:r>
    </w:p>
    <w:p w14:paraId="4D26211A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Repubblica Dominicana (17 – 3,1%)</w:t>
      </w:r>
      <w:r w:rsidRPr="00074040">
        <w:rPr>
          <w:rFonts w:ascii="Times New Roman" w:hAnsi="Times New Roman" w:cs="Times New Roman"/>
          <w:sz w:val="24"/>
          <w:szCs w:val="24"/>
        </w:rPr>
        <w:t>: stabile rispetto allo scorso anno (17 studenti), ancora una volta con prevalenza femminile (13 donne su 17).</w:t>
      </w:r>
    </w:p>
    <w:p w14:paraId="4AD0C3A1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India (14 – 2,6%)</w:t>
      </w:r>
      <w:r w:rsidRPr="00074040">
        <w:rPr>
          <w:rFonts w:ascii="Times New Roman" w:hAnsi="Times New Roman" w:cs="Times New Roman"/>
          <w:sz w:val="24"/>
          <w:szCs w:val="24"/>
        </w:rPr>
        <w:t>: mantiene una presenza significativa, con una forte componente maschile (10 uomini).</w:t>
      </w:r>
    </w:p>
    <w:p w14:paraId="45EDC184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Georgia (13 – 2,4%)</w:t>
      </w:r>
      <w:r w:rsidRPr="00074040">
        <w:rPr>
          <w:rFonts w:ascii="Times New Roman" w:hAnsi="Times New Roman" w:cs="Times New Roman"/>
          <w:sz w:val="24"/>
          <w:szCs w:val="24"/>
        </w:rPr>
        <w:t>: gruppo piccolo ma costante negli anni, quest’anno quasi tutto femminile (11 donne su 13).</w:t>
      </w:r>
    </w:p>
    <w:p w14:paraId="4D25D07A" w14:textId="77777777" w:rsidR="00074040" w:rsidRPr="00074040" w:rsidRDefault="00074040" w:rsidP="000740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Nigeria (11 – 2,0%)</w:t>
      </w:r>
      <w:r w:rsidRPr="00074040">
        <w:rPr>
          <w:rFonts w:ascii="Times New Roman" w:hAnsi="Times New Roman" w:cs="Times New Roman"/>
          <w:sz w:val="24"/>
          <w:szCs w:val="24"/>
        </w:rPr>
        <w:t>: conferma la sua stabilità, con prevalenza maschile (7 uomini su 11).</w:t>
      </w:r>
    </w:p>
    <w:p w14:paraId="3EBBA4E6" w14:textId="77777777" w:rsidR="00074040" w:rsidRPr="00074040" w:rsidRDefault="00074040" w:rsidP="00074040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 xml:space="preserve">In sintesi, le prime quattro comunità da sole (Sri Lanka, Bangladesh, Pakistan e Ucraina) rappresentano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62% del totale degli iscritti</w:t>
      </w:r>
      <w:r w:rsidRPr="000740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B1D775" w14:textId="77777777" w:rsidR="00074040" w:rsidRPr="00074040" w:rsidRDefault="00074040" w:rsidP="00074040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 xml:space="preserve">Rispetto allo scorso anno si osservano alcune continuità e novità significative. La presenza asiatica continua a crescere in modo consistente, in particolare grazie al forte aumento di studenti provenienti da Bangladesh </w:t>
      </w:r>
      <w:r w:rsidRPr="00074040">
        <w:rPr>
          <w:rFonts w:ascii="Times New Roman" w:hAnsi="Times New Roman" w:cs="Times New Roman"/>
          <w:sz w:val="24"/>
          <w:szCs w:val="24"/>
        </w:rPr>
        <w:lastRenderedPageBreak/>
        <w:t>e Pakistan, che insieme raggiungono quota 166 iscritti. Parallelamente, la comunità srilankese consolida il suo primato storico con 99 studenti.</w:t>
      </w:r>
    </w:p>
    <w:p w14:paraId="24A37D6B" w14:textId="77777777" w:rsidR="00074040" w:rsidRPr="00074040" w:rsidRDefault="00074040" w:rsidP="00074040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>Sul fronte europeo, gli ucraini restano molto numerosi ma in leggero calo, mentre i russi passano da 19 a 9. Stabili invece i georgiani (13 studenti). Diminuisce la rappresentanza di Paesi dell’Europa occidentale e centrale (Germania, Polonia, Austria, Svizzera, Svezia, Slovenia, Croazia), che non compaiono quest’anno.</w:t>
      </w:r>
    </w:p>
    <w:p w14:paraId="2F0F4A83" w14:textId="77777777" w:rsidR="00074040" w:rsidRPr="00074040" w:rsidRDefault="00074040" w:rsidP="00074040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 xml:space="preserve">Tra le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nuove nazionalità</w:t>
      </w:r>
      <w:r w:rsidRPr="00074040">
        <w:rPr>
          <w:rFonts w:ascii="Times New Roman" w:hAnsi="Times New Roman" w:cs="Times New Roman"/>
          <w:sz w:val="24"/>
          <w:szCs w:val="24"/>
        </w:rPr>
        <w:t xml:space="preserve"> troviamo invece l’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Angola</w:t>
      </w:r>
      <w:r w:rsidRPr="00074040">
        <w:rPr>
          <w:rFonts w:ascii="Times New Roman" w:hAnsi="Times New Roman" w:cs="Times New Roman"/>
          <w:sz w:val="24"/>
          <w:szCs w:val="24"/>
        </w:rPr>
        <w:t xml:space="preserve">, la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Costa d’Avorio</w:t>
      </w:r>
      <w:r w:rsidRPr="00074040">
        <w:rPr>
          <w:rFonts w:ascii="Times New Roman" w:hAnsi="Times New Roman" w:cs="Times New Roman"/>
          <w:sz w:val="24"/>
          <w:szCs w:val="24"/>
        </w:rPr>
        <w:t>, l’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Egitto</w:t>
      </w:r>
      <w:r w:rsidRPr="00074040">
        <w:rPr>
          <w:rFonts w:ascii="Times New Roman" w:hAnsi="Times New Roman" w:cs="Times New Roman"/>
          <w:sz w:val="24"/>
          <w:szCs w:val="24"/>
        </w:rPr>
        <w:t xml:space="preserve">, il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Sud Sudan</w:t>
      </w:r>
      <w:r w:rsidRPr="00074040">
        <w:rPr>
          <w:rFonts w:ascii="Times New Roman" w:hAnsi="Times New Roman" w:cs="Times New Roman"/>
          <w:sz w:val="24"/>
          <w:szCs w:val="24"/>
        </w:rPr>
        <w:t xml:space="preserve">, la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Somalia</w:t>
      </w:r>
      <w:r w:rsidRPr="00074040">
        <w:rPr>
          <w:rFonts w:ascii="Times New Roman" w:hAnsi="Times New Roman" w:cs="Times New Roman"/>
          <w:sz w:val="24"/>
          <w:szCs w:val="24"/>
        </w:rPr>
        <w:t xml:space="preserve">, il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Libano</w:t>
      </w:r>
      <w:r w:rsidRPr="00074040">
        <w:rPr>
          <w:rFonts w:ascii="Times New Roman" w:hAnsi="Times New Roman" w:cs="Times New Roman"/>
          <w:sz w:val="24"/>
          <w:szCs w:val="24"/>
        </w:rPr>
        <w:t>, l’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Iraq</w:t>
      </w:r>
      <w:r w:rsidRPr="00074040">
        <w:rPr>
          <w:rFonts w:ascii="Times New Roman" w:hAnsi="Times New Roman" w:cs="Times New Roman"/>
          <w:sz w:val="24"/>
          <w:szCs w:val="24"/>
        </w:rPr>
        <w:t xml:space="preserve">, gli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Stati Uniti</w:t>
      </w:r>
      <w:r w:rsidRPr="00074040">
        <w:rPr>
          <w:rFonts w:ascii="Times New Roman" w:hAnsi="Times New Roman" w:cs="Times New Roman"/>
          <w:sz w:val="24"/>
          <w:szCs w:val="24"/>
        </w:rPr>
        <w:t xml:space="preserve"> e lo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Zanzibar</w:t>
      </w:r>
      <w:r w:rsidRPr="00074040">
        <w:rPr>
          <w:rFonts w:ascii="Times New Roman" w:hAnsi="Times New Roman" w:cs="Times New Roman"/>
          <w:sz w:val="24"/>
          <w:szCs w:val="24"/>
        </w:rPr>
        <w:t>, che arricchiscono ulteriormente il panorama culturale della scuola.</w:t>
      </w:r>
    </w:p>
    <w:p w14:paraId="78AA58DB" w14:textId="77777777" w:rsidR="00074040" w:rsidRPr="00074040" w:rsidRDefault="00074040" w:rsidP="00074040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>La composizione di quest’anno, quindi, conferma e rafforza la centralità delle comunità dell’Asia meridionale, accanto a una solida rappresentanza ucraina e latino-americana, mentre emergono nuove presenze africane e mediorientali che diversificano ulteriormente il quadro.</w:t>
      </w:r>
    </w:p>
    <w:p w14:paraId="3A1FBE86" w14:textId="77777777" w:rsidR="00074040" w:rsidRPr="00074040" w:rsidRDefault="00074040" w:rsidP="00074040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EDCE2FC" w14:textId="77777777" w:rsidR="00074040" w:rsidRPr="00074040" w:rsidRDefault="00074040" w:rsidP="0007404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Genere</w:t>
      </w:r>
    </w:p>
    <w:p w14:paraId="65BA50A9" w14:textId="3BCF6C56" w:rsidR="00636B8B" w:rsidRDefault="00074040" w:rsidP="00636B8B">
      <w:pPr>
        <w:pStyle w:val="NormaleWeb"/>
        <w:spacing w:after="0" w:afterAutospacing="0"/>
        <w:rPr>
          <w:i/>
          <w:iCs/>
        </w:rPr>
      </w:pPr>
      <w:r w:rsidRPr="00074040">
        <w:t>Il quadro relativo al genere degli iscritti nell’</w:t>
      </w:r>
      <w:proofErr w:type="spellStart"/>
      <w:r w:rsidRPr="00074040">
        <w:t>a.a</w:t>
      </w:r>
      <w:proofErr w:type="spellEnd"/>
      <w:r w:rsidRPr="00074040">
        <w:t xml:space="preserve">. 2024/2025 mostra una situazione diversa rispetto a quella osservata lo scorso anno. Se nel 2023/2024 le donne rappresentavano la maggioranza (238 su 443, pari al 54%), quest’anno si assiste a un’inversione: le </w:t>
      </w:r>
      <w:r w:rsidRPr="00074040">
        <w:rPr>
          <w:rStyle w:val="Enfasigrassetto"/>
          <w:rFonts w:eastAsiaTheme="majorEastAsia"/>
        </w:rPr>
        <w:t>donne sono 245</w:t>
      </w:r>
      <w:r w:rsidRPr="00074040">
        <w:t xml:space="preserve">, mentre gli </w:t>
      </w:r>
      <w:r w:rsidRPr="00074040">
        <w:rPr>
          <w:rStyle w:val="Enfasigrassetto"/>
          <w:rFonts w:eastAsiaTheme="majorEastAsia"/>
        </w:rPr>
        <w:t>uomini 300</w:t>
      </w:r>
      <w:r w:rsidRPr="00074040">
        <w:t xml:space="preserve">, pari rispettivamente al </w:t>
      </w:r>
      <w:r w:rsidRPr="00074040">
        <w:rPr>
          <w:rStyle w:val="Enfasigrassetto"/>
          <w:rFonts w:eastAsiaTheme="majorEastAsia"/>
        </w:rPr>
        <w:t>45%</w:t>
      </w:r>
      <w:r w:rsidRPr="00074040">
        <w:t xml:space="preserve"> e al </w:t>
      </w:r>
      <w:r w:rsidRPr="00074040">
        <w:rPr>
          <w:rStyle w:val="Enfasigrassetto"/>
          <w:rFonts w:eastAsiaTheme="majorEastAsia"/>
        </w:rPr>
        <w:t>55%</w:t>
      </w:r>
      <w:r w:rsidRPr="00074040">
        <w:t xml:space="preserve"> del totale</w:t>
      </w:r>
      <w:r w:rsidR="00636B8B">
        <w:t xml:space="preserve">, </w:t>
      </w:r>
      <w:r w:rsidRPr="00074040">
        <w:t xml:space="preserve">vedi </w:t>
      </w:r>
      <w:r w:rsidRPr="00074040">
        <w:rPr>
          <w:i/>
          <w:iCs/>
        </w:rPr>
        <w:t xml:space="preserve">Grafico </w:t>
      </w:r>
    </w:p>
    <w:p w14:paraId="740395CC" w14:textId="77777777" w:rsidR="00636B8B" w:rsidRDefault="00636B8B" w:rsidP="00636B8B">
      <w:pPr>
        <w:pStyle w:val="NormaleWeb"/>
        <w:spacing w:after="0" w:afterAutospacing="0"/>
        <w:rPr>
          <w:i/>
          <w:iCs/>
        </w:rPr>
      </w:pPr>
    </w:p>
    <w:p w14:paraId="3DB4EFE3" w14:textId="6E8F90F7" w:rsidR="00074040" w:rsidRPr="00074040" w:rsidRDefault="00074040" w:rsidP="00636B8B">
      <w:pPr>
        <w:pStyle w:val="NormaleWeb"/>
        <w:spacing w:after="0" w:afterAutospacing="0"/>
        <w:jc w:val="center"/>
      </w:pPr>
      <w:r w:rsidRPr="00074040">
        <w:rPr>
          <w:b/>
          <w:bCs/>
          <w:noProof/>
        </w:rPr>
        <w:drawing>
          <wp:inline distT="0" distB="0" distL="0" distR="0" wp14:anchorId="4ADA1768" wp14:editId="5325DCAC">
            <wp:extent cx="3133725" cy="2009775"/>
            <wp:effectExtent l="0" t="0" r="0" b="0"/>
            <wp:docPr id="1990831146" name="Gra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1639AC0" w14:textId="77777777" w:rsidR="00074040" w:rsidRPr="00074040" w:rsidRDefault="00074040" w:rsidP="00074040">
      <w:pPr>
        <w:pStyle w:val="NormaleWeb"/>
      </w:pPr>
      <w:r w:rsidRPr="00074040">
        <w:lastRenderedPageBreak/>
        <w:t xml:space="preserve">La tendenza, dunque, si ribalta: la presenza maschile torna a superare quella femminile. Una parte consistente di questo squilibrio è dovuta all’incremento notevole degli studenti provenienti da Paesi come </w:t>
      </w:r>
      <w:r w:rsidRPr="00074040">
        <w:rPr>
          <w:rStyle w:val="Enfasigrassetto"/>
          <w:rFonts w:eastAsiaTheme="majorEastAsia"/>
        </w:rPr>
        <w:t>Bangladesh</w:t>
      </w:r>
      <w:r w:rsidRPr="00074040">
        <w:t xml:space="preserve"> e </w:t>
      </w:r>
      <w:r w:rsidRPr="00074040">
        <w:rPr>
          <w:rStyle w:val="Enfasigrassetto"/>
          <w:rFonts w:eastAsiaTheme="majorEastAsia"/>
        </w:rPr>
        <w:t>Pakistan</w:t>
      </w:r>
      <w:r w:rsidRPr="00074040">
        <w:t>, dove la componente maschile è nettamente prevalente (nel solo Bangladesh si contano 91 uomini su 97 studenti totali).</w:t>
      </w:r>
    </w:p>
    <w:p w14:paraId="453495EF" w14:textId="77777777" w:rsidR="00074040" w:rsidRPr="00074040" w:rsidRDefault="00074040" w:rsidP="00074040">
      <w:pPr>
        <w:pStyle w:val="NormaleWeb"/>
      </w:pPr>
      <w:r w:rsidRPr="00074040">
        <w:t>Tuttavia, alcuni gruppi mantengono un forte protagonismo femminile, confermando quanto già emerso in passato: dall’</w:t>
      </w:r>
      <w:r w:rsidRPr="00074040">
        <w:rPr>
          <w:rStyle w:val="Enfasigrassetto"/>
          <w:rFonts w:eastAsiaTheme="majorEastAsia"/>
        </w:rPr>
        <w:t>Ucraina</w:t>
      </w:r>
      <w:r w:rsidRPr="00074040">
        <w:t xml:space="preserve"> (56 donne su 67), dalla </w:t>
      </w:r>
      <w:r w:rsidRPr="00074040">
        <w:rPr>
          <w:rStyle w:val="Enfasigrassetto"/>
          <w:rFonts w:eastAsiaTheme="majorEastAsia"/>
        </w:rPr>
        <w:t>Russia</w:t>
      </w:r>
      <w:r w:rsidRPr="00074040">
        <w:t xml:space="preserve"> (6 su 9) e dalla </w:t>
      </w:r>
      <w:r w:rsidRPr="00074040">
        <w:rPr>
          <w:rStyle w:val="Enfasigrassetto"/>
          <w:rFonts w:eastAsiaTheme="majorEastAsia"/>
        </w:rPr>
        <w:t>Georgia</w:t>
      </w:r>
      <w:r w:rsidRPr="00074040">
        <w:t xml:space="preserve"> (11 su 13). Anche le comunità del </w:t>
      </w:r>
      <w:r w:rsidRPr="00074040">
        <w:rPr>
          <w:rStyle w:val="Enfasigrassetto"/>
          <w:rFonts w:eastAsiaTheme="majorEastAsia"/>
        </w:rPr>
        <w:t>Perù</w:t>
      </w:r>
      <w:r w:rsidRPr="00074040">
        <w:t xml:space="preserve"> (14 donne su 21) e di </w:t>
      </w:r>
      <w:r w:rsidRPr="00074040">
        <w:rPr>
          <w:rStyle w:val="Enfasigrassetto"/>
          <w:rFonts w:eastAsiaTheme="majorEastAsia"/>
        </w:rPr>
        <w:t>El Salvador</w:t>
      </w:r>
      <w:r w:rsidRPr="00074040">
        <w:t xml:space="preserve"> (16 su 20) presentano una netta prevalenza di studentesse.</w:t>
      </w:r>
    </w:p>
    <w:p w14:paraId="0D68D808" w14:textId="77777777" w:rsidR="00074040" w:rsidRPr="00074040" w:rsidRDefault="00074040" w:rsidP="000740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6C7B7B" wp14:editId="08C9E9AA">
                <wp:simplePos x="0" y="0"/>
                <wp:positionH relativeFrom="column">
                  <wp:posOffset>1733550</wp:posOffset>
                </wp:positionH>
                <wp:positionV relativeFrom="paragraph">
                  <wp:posOffset>174625</wp:posOffset>
                </wp:positionV>
                <wp:extent cx="3939540" cy="1153795"/>
                <wp:effectExtent l="0" t="0" r="3810" b="8255"/>
                <wp:wrapSquare wrapText="bothSides"/>
                <wp:docPr id="160853006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9540" cy="1153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BDB31" w14:textId="77777777" w:rsidR="00074040" w:rsidRPr="000F7BAC" w:rsidRDefault="00074040" w:rsidP="0007404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Q</w:t>
                            </w:r>
                            <w:r w:rsidRPr="007561D3">
                              <w:rPr>
                                <w:sz w:val="24"/>
                                <w:szCs w:val="24"/>
                              </w:rPr>
                              <w:t xml:space="preserve">uest’anno il nome femminile più diffuso tra le nostre studentesse è </w:t>
                            </w:r>
                            <w:r w:rsidRPr="007561D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Svitlana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7561D3">
                              <w:rPr>
                                <w:sz w:val="24"/>
                                <w:szCs w:val="24"/>
                              </w:rPr>
                              <w:t>nome molto diffuso nei paesi dell’Est europeo;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561D3">
                              <w:rPr>
                                <w:sz w:val="24"/>
                                <w:szCs w:val="24"/>
                              </w:rPr>
                              <w:t xml:space="preserve">mentre tra gli uomini prevale </w:t>
                            </w:r>
                            <w:r w:rsidRPr="007561D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Abdul</w:t>
                            </w:r>
                            <w:r w:rsidRPr="007561D3">
                              <w:rPr>
                                <w:sz w:val="24"/>
                                <w:szCs w:val="24"/>
                              </w:rPr>
                              <w:t>, molto frequente soprattutto all’interno della comunità bangladese e pakistana.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6C7B7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36.5pt;margin-top:13.75pt;width:310.2pt;height:90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KfyDgIAAPcDAAAOAAAAZHJzL2Uyb0RvYy54bWysU9uO2yAQfa/Uf0C8N46TuLux4qy22aaq&#10;tL1I234AxjhGBYYCib39+h2wN5u2b1V5QAwznJk5c9jcDFqRk3BegqloPptTIgyHRppDRb9/27+5&#10;psQHZhqmwIiKPgpPb7avX216W4oFdKAa4QiCGF/2tqJdCLbMMs87oZmfgRUGnS04zQKa7pA1jvWI&#10;rlW2mM/fZj24xjrgwnu8vRuddJvw21bw8KVtvQhEVRRrC2l3aa/jnm03rDw4ZjvJpzLYP1ShmTSY&#10;9Ax1xwIjRyf/gtKSO/DQhhkHnUHbSi5SD9hNPv+jm4eOWZF6QXK8PdPk/x8s/3x6sF8dCcM7GHCA&#10;qQlv74H/8MTArmPmIG6dg74TrMHEeaQs660vp6eRal/6CFL3n6DBIbNjgAQ0tE5HVrBPgug4gMcz&#10;6WIIhOPlcr1cFyt0cfTlebG8WhcpByufn1vnwwcBmsRDRR1ONcGz070PsRxWPofEbB6UbPZSqWS4&#10;Q71TjpwYKmCf1oT+W5gypK/oulgUCdlAfJ/EoWVAhSqpK3o9j2vUTKTjvWlSSGBSjWesRJmJn0jJ&#10;SE4Y6gEDI081NI/IlINRifhz8NCB+0VJjyqsqP95ZE5Qoj4aZHudryI1IRmr4mqBhrv01JceZjhC&#10;VTRQMh53IUk98mDgFqfSysTXSyVTraiuROP0E6J8L+0U9fJft08AAAD//wMAUEsDBBQABgAIAAAA&#10;IQDTPIO03wAAAAoBAAAPAAAAZHJzL2Rvd25yZXYueG1sTI/NboMwEITvlfoO1kbqpWpMyQ+BYqK2&#10;Uqtek+YBFrwBFLxG2Ank7eucmtvuzmj2m3w7mU5caHCtZQWv8wgEcWV1y7WCw+/XywaE88gaO8uk&#10;4EoOtsXjQ46ZtiPv6LL3tQgh7DJU0HjfZ1K6qiGDbm574qAd7WDQh3WopR5wDOGmk3EUraXBlsOH&#10;Bnv6bKg67c9GwfFnfF6lY/ntD8luuf7ANintVamn2fT+BsLT5P/NcMMP6FAEptKeWTvRKYiTReji&#10;b8MKRDBs0sUSRBkOURqDLHJ5X6H4AwAA//8DAFBLAQItABQABgAIAAAAIQC2gziS/gAAAOEBAAAT&#10;AAAAAAAAAAAAAAAAAAAAAABbQ29udGVudF9UeXBlc10ueG1sUEsBAi0AFAAGAAgAAAAhADj9If/W&#10;AAAAlAEAAAsAAAAAAAAAAAAAAAAALwEAAF9yZWxzLy5yZWxzUEsBAi0AFAAGAAgAAAAhALV4p/IO&#10;AgAA9wMAAA4AAAAAAAAAAAAAAAAALgIAAGRycy9lMm9Eb2MueG1sUEsBAi0AFAAGAAgAAAAhANM8&#10;g7TfAAAACgEAAA8AAAAAAAAAAAAAAAAAaAQAAGRycy9kb3ducmV2LnhtbFBLBQYAAAAABAAEAPMA&#10;AAB0BQAAAAA=&#10;" stroked="f">
                <v:textbox>
                  <w:txbxContent>
                    <w:p w14:paraId="148BDB31" w14:textId="77777777" w:rsidR="00074040" w:rsidRPr="000F7BAC" w:rsidRDefault="00074040" w:rsidP="0007404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Q</w:t>
                      </w:r>
                      <w:r w:rsidRPr="007561D3">
                        <w:rPr>
                          <w:sz w:val="24"/>
                          <w:szCs w:val="24"/>
                        </w:rPr>
                        <w:t xml:space="preserve">uest’anno il nome femminile più diffuso tra le nostre studentesse è </w:t>
                      </w:r>
                      <w:r w:rsidRPr="007561D3">
                        <w:rPr>
                          <w:b/>
                          <w:bCs/>
                          <w:sz w:val="24"/>
                          <w:szCs w:val="24"/>
                        </w:rPr>
                        <w:t>Svitlana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, </w:t>
                      </w:r>
                      <w:r w:rsidRPr="007561D3">
                        <w:rPr>
                          <w:sz w:val="24"/>
                          <w:szCs w:val="24"/>
                        </w:rPr>
                        <w:t>nome molto diffuso nei paesi dell’Est europeo;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7561D3">
                        <w:rPr>
                          <w:sz w:val="24"/>
                          <w:szCs w:val="24"/>
                        </w:rPr>
                        <w:t xml:space="preserve">mentre tra gli uomini prevale </w:t>
                      </w:r>
                      <w:r w:rsidRPr="007561D3">
                        <w:rPr>
                          <w:b/>
                          <w:bCs/>
                          <w:sz w:val="24"/>
                          <w:szCs w:val="24"/>
                        </w:rPr>
                        <w:t>Abdul</w:t>
                      </w:r>
                      <w:r w:rsidRPr="007561D3">
                        <w:rPr>
                          <w:sz w:val="24"/>
                          <w:szCs w:val="24"/>
                        </w:rPr>
                        <w:t>, molto frequente soprattutto all’interno della comunità bangladese e pakistana.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7404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515D947" wp14:editId="723D4D4F">
            <wp:extent cx="1329055" cy="1329055"/>
            <wp:effectExtent l="0" t="0" r="4445" b="4445"/>
            <wp:docPr id="313856495" name="Immagine 6" descr="Immagine che contiene schizzo, clipart, Elementi grafici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56495" name="Immagine 6" descr="Immagine che contiene schizzo, clipart, Elementi grafici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BECA5F" w14:textId="77777777" w:rsidR="00074040" w:rsidRPr="00074040" w:rsidRDefault="00074040" w:rsidP="000740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678F2" w14:textId="77777777" w:rsidR="00074040" w:rsidRPr="00074040" w:rsidRDefault="00074040" w:rsidP="0007404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 xml:space="preserve">Classi d’età </w:t>
      </w:r>
    </w:p>
    <w:p w14:paraId="3C3AE555" w14:textId="77777777" w:rsidR="00074040" w:rsidRPr="00074040" w:rsidRDefault="00074040" w:rsidP="00074040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>Anche quest’anno la Scuola di Pace si conferma un luogo frequentato prevalentemente da giovani. L’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 xml:space="preserve">età media </w:t>
      </w:r>
      <w:r w:rsidRPr="00074040">
        <w:rPr>
          <w:rFonts w:ascii="Times New Roman" w:hAnsi="Times New Roman" w:cs="Times New Roman"/>
          <w:sz w:val="24"/>
          <w:szCs w:val="24"/>
        </w:rPr>
        <w:t xml:space="preserve">degli iscritti si attesta intorno ai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33 anni (33,4),</w:t>
      </w:r>
      <w:r w:rsidRPr="00074040">
        <w:rPr>
          <w:rFonts w:ascii="Times New Roman" w:hAnsi="Times New Roman" w:cs="Times New Roman"/>
          <w:sz w:val="24"/>
          <w:szCs w:val="24"/>
        </w:rPr>
        <w:t xml:space="preserve"> con una lieve differenza tra donne (33,7) e uomini (33,4).</w:t>
      </w:r>
    </w:p>
    <w:p w14:paraId="3A7CCCD0" w14:textId="77777777" w:rsidR="00074040" w:rsidRPr="00074040" w:rsidRDefault="00074040" w:rsidP="00074040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 xml:space="preserve">La fascia più numerosa è quella dei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19-25 anni</w:t>
      </w:r>
      <w:r w:rsidRPr="00074040">
        <w:rPr>
          <w:rFonts w:ascii="Times New Roman" w:hAnsi="Times New Roman" w:cs="Times New Roman"/>
          <w:sz w:val="24"/>
          <w:szCs w:val="24"/>
        </w:rPr>
        <w:t xml:space="preserve">, che raccoglie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106 studenti</w:t>
      </w:r>
      <w:r w:rsidRPr="00074040">
        <w:rPr>
          <w:rFonts w:ascii="Times New Roman" w:hAnsi="Times New Roman" w:cs="Times New Roman"/>
          <w:sz w:val="24"/>
          <w:szCs w:val="24"/>
        </w:rPr>
        <w:t xml:space="preserve"> (quasi il 20% del totale). Tra questi spicca la presenza dei giovani provenienti da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Pakistan e Bangladesh</w:t>
      </w:r>
      <w:r w:rsidRPr="00074040">
        <w:rPr>
          <w:rFonts w:ascii="Times New Roman" w:hAnsi="Times New Roman" w:cs="Times New Roman"/>
          <w:sz w:val="24"/>
          <w:szCs w:val="24"/>
        </w:rPr>
        <w:t xml:space="preserve">, che da soli ne rappresentano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46</w:t>
      </w:r>
      <w:r w:rsidRPr="00074040">
        <w:rPr>
          <w:rFonts w:ascii="Times New Roman" w:hAnsi="Times New Roman" w:cs="Times New Roman"/>
          <w:sz w:val="24"/>
          <w:szCs w:val="24"/>
        </w:rPr>
        <w:t xml:space="preserve">. Segue da vicino il gruppo dei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26-30 anni</w:t>
      </w:r>
      <w:r w:rsidRPr="00074040">
        <w:rPr>
          <w:rFonts w:ascii="Times New Roman" w:hAnsi="Times New Roman" w:cs="Times New Roman"/>
          <w:sz w:val="24"/>
          <w:szCs w:val="24"/>
        </w:rPr>
        <w:t xml:space="preserve"> con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100 iscritti</w:t>
      </w:r>
      <w:r w:rsidRPr="00074040">
        <w:rPr>
          <w:rFonts w:ascii="Times New Roman" w:hAnsi="Times New Roman" w:cs="Times New Roman"/>
          <w:sz w:val="24"/>
          <w:szCs w:val="24"/>
        </w:rPr>
        <w:t xml:space="preserve">, di cui ben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 xml:space="preserve">66 </w:t>
      </w:r>
      <w:proofErr w:type="spellStart"/>
      <w:r w:rsidRPr="00074040">
        <w:rPr>
          <w:rFonts w:ascii="Times New Roman" w:hAnsi="Times New Roman" w:cs="Times New Roman"/>
          <w:b/>
          <w:bCs/>
          <w:sz w:val="24"/>
          <w:szCs w:val="24"/>
        </w:rPr>
        <w:t>sudasiatici</w:t>
      </w:r>
      <w:proofErr w:type="spellEnd"/>
      <w:r w:rsidRPr="00074040">
        <w:rPr>
          <w:rFonts w:ascii="Times New Roman" w:hAnsi="Times New Roman" w:cs="Times New Roman"/>
          <w:sz w:val="24"/>
          <w:szCs w:val="24"/>
        </w:rPr>
        <w:t xml:space="preserve"> (ancora una volta soprattutto pakistani e bengalesi).</w:t>
      </w:r>
    </w:p>
    <w:p w14:paraId="60CA26B8" w14:textId="77777777" w:rsidR="00074040" w:rsidRPr="00074040" w:rsidRDefault="00074040" w:rsidP="00074040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t xml:space="preserve">Il resto della popolazione scolastica è distribuito in maniera equilibrata: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80 studenti tra i 31 e i 35 anni</w:t>
      </w:r>
      <w:r w:rsidRPr="00074040">
        <w:rPr>
          <w:rFonts w:ascii="Times New Roman" w:hAnsi="Times New Roman" w:cs="Times New Roman"/>
          <w:sz w:val="24"/>
          <w:szCs w:val="24"/>
        </w:rPr>
        <w:t xml:space="preserve">,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71 tra i 36 e i 40</w:t>
      </w:r>
      <w:r w:rsidRPr="00074040">
        <w:rPr>
          <w:rFonts w:ascii="Times New Roman" w:hAnsi="Times New Roman" w:cs="Times New Roman"/>
          <w:sz w:val="24"/>
          <w:szCs w:val="24"/>
        </w:rPr>
        <w:t xml:space="preserve">,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50 tra i 41 e i 45</w:t>
      </w:r>
      <w:r w:rsidRPr="00074040">
        <w:rPr>
          <w:rFonts w:ascii="Times New Roman" w:hAnsi="Times New Roman" w:cs="Times New Roman"/>
          <w:sz w:val="24"/>
          <w:szCs w:val="24"/>
        </w:rPr>
        <w:t xml:space="preserve"> e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50 under 18</w:t>
      </w:r>
      <w:r w:rsidRPr="00074040">
        <w:rPr>
          <w:rFonts w:ascii="Times New Roman" w:hAnsi="Times New Roman" w:cs="Times New Roman"/>
          <w:sz w:val="24"/>
          <w:szCs w:val="24"/>
        </w:rPr>
        <w:t xml:space="preserve">. All’interno di quest’ultimo gruppo, il contingente più rilevante è quello srilankese, con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16 giovanissimi</w:t>
      </w:r>
      <w:r w:rsidRPr="00074040">
        <w:rPr>
          <w:rFonts w:ascii="Times New Roman" w:hAnsi="Times New Roman" w:cs="Times New Roman"/>
          <w:sz w:val="24"/>
          <w:szCs w:val="24"/>
        </w:rPr>
        <w:t xml:space="preserve"> che confermano il forte radicamento della comunità a Napoli.</w:t>
      </w:r>
    </w:p>
    <w:p w14:paraId="463C54E8" w14:textId="77777777" w:rsidR="00074040" w:rsidRPr="00074040" w:rsidRDefault="00074040" w:rsidP="00074040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sz w:val="24"/>
          <w:szCs w:val="24"/>
        </w:rPr>
        <w:lastRenderedPageBreak/>
        <w:t xml:space="preserve">Gli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over 46</w:t>
      </w:r>
      <w:r w:rsidRPr="00074040">
        <w:rPr>
          <w:rFonts w:ascii="Times New Roman" w:hAnsi="Times New Roman" w:cs="Times New Roman"/>
          <w:sz w:val="24"/>
          <w:szCs w:val="24"/>
        </w:rPr>
        <w:t xml:space="preserve"> costituiscono invece </w:t>
      </w:r>
      <w:r w:rsidRPr="00074040">
        <w:rPr>
          <w:rFonts w:ascii="Times New Roman" w:hAnsi="Times New Roman" w:cs="Times New Roman"/>
          <w:b/>
          <w:bCs/>
          <w:sz w:val="24"/>
          <w:szCs w:val="24"/>
        </w:rPr>
        <w:t>88 studenti</w:t>
      </w:r>
      <w:r w:rsidRPr="00074040">
        <w:rPr>
          <w:rFonts w:ascii="Times New Roman" w:hAnsi="Times New Roman" w:cs="Times New Roman"/>
          <w:sz w:val="24"/>
          <w:szCs w:val="24"/>
        </w:rPr>
        <w:t xml:space="preserve"> (circa il 16% del totale), testimoniando come la scuola sia uno spazio aperto non solo ai giovani ma anche agli adulti e agli anziani che vogliono investire nell’apprendimento della lingua italiana.</w:t>
      </w:r>
    </w:p>
    <w:p w14:paraId="13922FFC" w14:textId="77777777" w:rsidR="00074040" w:rsidRPr="00074040" w:rsidRDefault="00074040" w:rsidP="00074040">
      <w:pPr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0740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CBCBB5" wp14:editId="04C8C3C5">
            <wp:extent cx="4400550" cy="2533650"/>
            <wp:effectExtent l="0" t="0" r="0" b="0"/>
            <wp:docPr id="977672471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A479902" w14:textId="77777777" w:rsidR="00074040" w:rsidRPr="00074040" w:rsidRDefault="00074040" w:rsidP="00074040">
      <w:pPr>
        <w:ind w:left="142"/>
        <w:rPr>
          <w:rFonts w:ascii="Times New Roman" w:hAnsi="Times New Roman" w:cs="Times New Roman"/>
          <w:sz w:val="24"/>
          <w:szCs w:val="24"/>
        </w:rPr>
      </w:pPr>
    </w:p>
    <w:p w14:paraId="57C5BFFC" w14:textId="77777777" w:rsidR="00074040" w:rsidRPr="00074040" w:rsidRDefault="00074040" w:rsidP="000740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34D0A3D" wp14:editId="7D8EA1A5">
                <wp:simplePos x="0" y="0"/>
                <wp:positionH relativeFrom="column">
                  <wp:posOffset>1733550</wp:posOffset>
                </wp:positionH>
                <wp:positionV relativeFrom="paragraph">
                  <wp:posOffset>175895</wp:posOffset>
                </wp:positionV>
                <wp:extent cx="3939540" cy="1249680"/>
                <wp:effectExtent l="0" t="0" r="3810" b="7620"/>
                <wp:wrapSquare wrapText="bothSides"/>
                <wp:docPr id="96235224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954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718B9" w14:textId="77777777" w:rsidR="00074040" w:rsidRDefault="00074040" w:rsidP="0007404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Q</w:t>
                            </w:r>
                            <w:r w:rsidRPr="007561D3">
                              <w:rPr>
                                <w:sz w:val="24"/>
                                <w:szCs w:val="24"/>
                              </w:rPr>
                              <w:t xml:space="preserve">uest’anno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il Salvador detiene due record anagrafici alla Scuola di Pace!</w:t>
                            </w:r>
                          </w:p>
                          <w:p w14:paraId="780C4127" w14:textId="77777777" w:rsidR="00074040" w:rsidRPr="000F7BAC" w:rsidRDefault="00074040" w:rsidP="0007404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</w:t>
                            </w:r>
                            <w:r w:rsidRPr="00D41703">
                              <w:rPr>
                                <w:sz w:val="24"/>
                                <w:szCs w:val="24"/>
                              </w:rPr>
                              <w:t xml:space="preserve">a più giovane iscritta è una ragazza di appena </w:t>
                            </w:r>
                            <w:r w:rsidRPr="00D4170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12 anni</w:t>
                            </w:r>
                            <w:r w:rsidRPr="00D41703">
                              <w:rPr>
                                <w:sz w:val="24"/>
                                <w:szCs w:val="24"/>
                              </w:rPr>
                              <w:t xml:space="preserve">, mentre lo studente più anziano ne ha </w:t>
                            </w:r>
                            <w:r w:rsidRPr="00D4170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69</w:t>
                            </w:r>
                            <w:r w:rsidRPr="00D4170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Sono entrambi salvadoregni!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D0A3D" id="_x0000_s1027" type="#_x0000_t202" style="position:absolute;margin-left:136.5pt;margin-top:13.85pt;width:310.2pt;height:98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IltEQIAAP4DAAAOAAAAZHJzL2Uyb0RvYy54bWysk99v2yAQx98n7X9AvC9O0qRLrDhVly7T&#10;pO6H1O0PwBjHaJhjB4nd/fU9sJtG3ds0HhDHwZe7zx2bm7417KTQa7AFn02mnCkrodL2UPCfP/bv&#10;Vpz5IGwlDFhV8Efl+c327ZtN53I1hwZMpZCRiPV55wrehODyLPOyUa3wE3DKkrMGbEUgEw9ZhaIj&#10;9dZk8+n0OusAK4cglfe0ezc4+Tbp17WS4VtdexWYKTjFFtKMaS7jnG03Ij+gcI2WYxjiH6Johbb0&#10;6FnqTgTBjqj/kmq1RPBQh4mENoO61lKlHCib2fRVNg+NcCrlQnC8O2Py/09Wfj09uO/IQv8Beipg&#10;SsK7e5C/PLOwa4Q9qFtE6BolKnp4FpFlnfP5eDWi9rmPImX3BSoqsjgGSEJ9jW2kQnkyUqcCPJ6h&#10;qz4wSZtX66v1ckEuSb7ZfLG+XqWyZCJ/vu7Qh08KWhYXBUeqapIXp3sfYjgifz4SX/NgdLXXxiQD&#10;D+XOIDsJ6oB9GimDV8eMZV3B18v5MilbiPdTc7Q6UIca3RZ8NY1j6JmI46Ot0pEgtBnWFImxI5+I&#10;ZIAT+rJnuhrhRVwlVI8EDGFoSPpAtGgA/3DWUTMW3P8+ClScmc+WoK9ni0goJGOxfD8nAy895aVH&#10;WElSBQ+cDctdSB0fcVi4peLUOmF7iWQMmZos0Rw/ROziSzudevm22ycAAAD//wMAUEsDBBQABgAI&#10;AAAAIQA3mLl23wAAAAoBAAAPAAAAZHJzL2Rvd25yZXYueG1sTI/BbsIwEETvlfoP1iL1UhWnIRBI&#10;46C2UqteoXzAJl6SiNiOYkPC33c5ldvuzmj2Tb6dTCcuNPjWWQWv8wgE2crp1tYKDr9fL2sQPqDV&#10;2DlLCq7kYVs8PuSYaTfaHV32oRYcYn2GCpoQ+kxKXzVk0M9dT5a1oxsMBl6HWuoBRw43nYyjaCUN&#10;tpY/NNjTZ0PVaX82Co4/4/NyM5bf4ZDuktUHtmnprko9zab3NxCBpvBvhhs+o0PBTKU7W+1FpyBO&#10;F9wl3IYUBBvWm0UCouRDnCxBFrm8r1D8AQAA//8DAFBLAQItABQABgAIAAAAIQC2gziS/gAAAOEB&#10;AAATAAAAAAAAAAAAAAAAAAAAAABbQ29udGVudF9UeXBlc10ueG1sUEsBAi0AFAAGAAgAAAAhADj9&#10;If/WAAAAlAEAAAsAAAAAAAAAAAAAAAAALwEAAF9yZWxzLy5yZWxzUEsBAi0AFAAGAAgAAAAhABfc&#10;iW0RAgAA/gMAAA4AAAAAAAAAAAAAAAAALgIAAGRycy9lMm9Eb2MueG1sUEsBAi0AFAAGAAgAAAAh&#10;ADeYuXbfAAAACgEAAA8AAAAAAAAAAAAAAAAAawQAAGRycy9kb3ducmV2LnhtbFBLBQYAAAAABAAE&#10;APMAAAB3BQAAAAA=&#10;" stroked="f">
                <v:textbox>
                  <w:txbxContent>
                    <w:p w14:paraId="33C718B9" w14:textId="77777777" w:rsidR="00074040" w:rsidRDefault="00074040" w:rsidP="0007404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Q</w:t>
                      </w:r>
                      <w:r w:rsidRPr="007561D3">
                        <w:rPr>
                          <w:sz w:val="24"/>
                          <w:szCs w:val="24"/>
                        </w:rPr>
                        <w:t xml:space="preserve">uest’anno </w:t>
                      </w:r>
                      <w:r>
                        <w:rPr>
                          <w:sz w:val="24"/>
                          <w:szCs w:val="24"/>
                        </w:rPr>
                        <w:t>il Salvador detiene due record anagrafici alla Scuola di Pace!</w:t>
                      </w:r>
                    </w:p>
                    <w:p w14:paraId="780C4127" w14:textId="77777777" w:rsidR="00074040" w:rsidRPr="000F7BAC" w:rsidRDefault="00074040" w:rsidP="0007404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</w:t>
                      </w:r>
                      <w:r w:rsidRPr="00D41703">
                        <w:rPr>
                          <w:sz w:val="24"/>
                          <w:szCs w:val="24"/>
                        </w:rPr>
                        <w:t xml:space="preserve">a più giovane iscritta è una ragazza di appena </w:t>
                      </w:r>
                      <w:r w:rsidRPr="00D41703">
                        <w:rPr>
                          <w:b/>
                          <w:bCs/>
                          <w:sz w:val="24"/>
                          <w:szCs w:val="24"/>
                        </w:rPr>
                        <w:t>12 anni</w:t>
                      </w:r>
                      <w:r w:rsidRPr="00D41703">
                        <w:rPr>
                          <w:sz w:val="24"/>
                          <w:szCs w:val="24"/>
                        </w:rPr>
                        <w:t xml:space="preserve">, mentre lo studente più anziano ne ha </w:t>
                      </w:r>
                      <w:r w:rsidRPr="00D41703">
                        <w:rPr>
                          <w:b/>
                          <w:bCs/>
                          <w:sz w:val="24"/>
                          <w:szCs w:val="24"/>
                        </w:rPr>
                        <w:t>69</w:t>
                      </w:r>
                      <w:r w:rsidRPr="00D41703">
                        <w:rPr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sz w:val="24"/>
                          <w:szCs w:val="24"/>
                        </w:rPr>
                        <w:t xml:space="preserve"> Sono entrambi salvadoregni!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7404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3DC2ED3" wp14:editId="10FD4679">
            <wp:extent cx="1329055" cy="1329055"/>
            <wp:effectExtent l="0" t="0" r="4445" b="4445"/>
            <wp:docPr id="161597694" name="Immagine 6" descr="Immagine che contiene schizzo, clipart, Elementi grafici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56495" name="Immagine 6" descr="Immagine che contiene schizzo, clipart, Elementi grafici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313B7" w14:textId="77777777" w:rsidR="00074040" w:rsidRPr="00074040" w:rsidRDefault="00074040" w:rsidP="00074040">
      <w:pPr>
        <w:ind w:left="142"/>
        <w:rPr>
          <w:rFonts w:ascii="Times New Roman" w:hAnsi="Times New Roman" w:cs="Times New Roman"/>
          <w:sz w:val="24"/>
          <w:szCs w:val="24"/>
        </w:rPr>
      </w:pPr>
    </w:p>
    <w:p w14:paraId="6BF84645" w14:textId="77777777" w:rsidR="00074040" w:rsidRPr="00074040" w:rsidRDefault="00074040" w:rsidP="000740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>Livello di competenza in italiano</w:t>
      </w:r>
    </w:p>
    <w:p w14:paraId="2EACA966" w14:textId="77777777" w:rsidR="00074040" w:rsidRPr="00074040" w:rsidRDefault="00074040" w:rsidP="00074040">
      <w:pPr>
        <w:pStyle w:val="NormaleWeb"/>
      </w:pPr>
      <w:r w:rsidRPr="00074040">
        <w:t>Il livello di competenza linguistica degli studenti della Scuola di Pace viene rilevato al momento dell’iscrizione tramite un test, che determina la classe di destinazione. I dati dell’</w:t>
      </w:r>
      <w:proofErr w:type="spellStart"/>
      <w:r w:rsidRPr="00074040">
        <w:t>a.a</w:t>
      </w:r>
      <w:proofErr w:type="spellEnd"/>
      <w:r w:rsidRPr="00074040">
        <w:t xml:space="preserve">. 2024/2025 mostrano una forte concentrazione nelle fasce di partenza: il </w:t>
      </w:r>
      <w:r w:rsidRPr="00074040">
        <w:rPr>
          <w:rStyle w:val="Enfasigrassetto"/>
          <w:rFonts w:eastAsiaTheme="majorEastAsia"/>
        </w:rPr>
        <w:t>76% degli studenti</w:t>
      </w:r>
      <w:r w:rsidRPr="00074040">
        <w:t xml:space="preserve"> si colloca nelle classi di </w:t>
      </w:r>
      <w:r w:rsidRPr="00074040">
        <w:lastRenderedPageBreak/>
        <w:t>livello base, confermando la necessità di un percorso iniziale solido per l’integrazione linguistica.</w:t>
      </w:r>
    </w:p>
    <w:p w14:paraId="30EB69EC" w14:textId="77777777" w:rsidR="00074040" w:rsidRPr="00074040" w:rsidRDefault="00074040" w:rsidP="00074040">
      <w:pPr>
        <w:pStyle w:val="NormaleWeb"/>
        <w:jc w:val="center"/>
      </w:pPr>
      <w:r w:rsidRPr="00074040">
        <w:rPr>
          <w:noProof/>
          <w14:ligatures w14:val="standardContextual"/>
        </w:rPr>
        <w:drawing>
          <wp:inline distT="0" distB="0" distL="0" distR="0" wp14:anchorId="5F85400F" wp14:editId="0CC5BF6E">
            <wp:extent cx="4324350" cy="2571750"/>
            <wp:effectExtent l="0" t="0" r="0" b="0"/>
            <wp:docPr id="1777161720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24B6198" w14:textId="77777777" w:rsidR="00074040" w:rsidRPr="00074040" w:rsidRDefault="00074040" w:rsidP="00074040">
      <w:pPr>
        <w:pStyle w:val="NormaleWeb"/>
      </w:pPr>
      <w:r w:rsidRPr="00074040">
        <w:t xml:space="preserve">Le classi </w:t>
      </w:r>
      <w:r w:rsidRPr="00074040">
        <w:rPr>
          <w:rStyle w:val="Enfasigrassetto"/>
          <w:rFonts w:eastAsiaTheme="majorEastAsia"/>
        </w:rPr>
        <w:t>blu (pre-A1)</w:t>
      </w:r>
      <w:r w:rsidRPr="00074040">
        <w:t xml:space="preserve"> sono le più numerose, con </w:t>
      </w:r>
      <w:r w:rsidRPr="00074040">
        <w:rPr>
          <w:rStyle w:val="Enfasigrassetto"/>
          <w:rFonts w:eastAsiaTheme="majorEastAsia"/>
        </w:rPr>
        <w:t>249 studenti</w:t>
      </w:r>
      <w:r w:rsidRPr="00074040">
        <w:t xml:space="preserve"> (174 uomini e 75 donne), seguite dalle classi </w:t>
      </w:r>
      <w:r w:rsidRPr="00074040">
        <w:rPr>
          <w:rStyle w:val="Enfasigrassetto"/>
          <w:rFonts w:eastAsiaTheme="majorEastAsia"/>
        </w:rPr>
        <w:t>rosse (A1)</w:t>
      </w:r>
      <w:r w:rsidRPr="00074040">
        <w:t xml:space="preserve"> con </w:t>
      </w:r>
      <w:r w:rsidRPr="00074040">
        <w:rPr>
          <w:rStyle w:val="Enfasigrassetto"/>
          <w:rFonts w:eastAsiaTheme="majorEastAsia"/>
        </w:rPr>
        <w:t>108 iscritti</w:t>
      </w:r>
      <w:r w:rsidRPr="00074040">
        <w:t xml:space="preserve">. Le classi di livello intermedio, mirate al superamento di esami come il CILS, contano numeri più contenuti: le classi </w:t>
      </w:r>
      <w:r w:rsidRPr="00074040">
        <w:rPr>
          <w:rStyle w:val="Enfasigrassetto"/>
          <w:rFonts w:eastAsiaTheme="majorEastAsia"/>
        </w:rPr>
        <w:t>gialle 1 e 2 (A1+ e A2)</w:t>
      </w:r>
      <w:r w:rsidRPr="00074040">
        <w:t xml:space="preserve"> hanno rispettivamente </w:t>
      </w:r>
      <w:r w:rsidRPr="00074040">
        <w:rPr>
          <w:rStyle w:val="Enfasigrassetto"/>
          <w:rFonts w:eastAsiaTheme="majorEastAsia"/>
        </w:rPr>
        <w:t>61 e 45 studenti</w:t>
      </w:r>
      <w:r w:rsidRPr="00074040">
        <w:t xml:space="preserve">, mentre la classe </w:t>
      </w:r>
      <w:r w:rsidRPr="00074040">
        <w:rPr>
          <w:rStyle w:val="Enfasigrassetto"/>
          <w:rFonts w:eastAsiaTheme="majorEastAsia"/>
        </w:rPr>
        <w:t>verde (B1)</w:t>
      </w:r>
      <w:r w:rsidRPr="00074040">
        <w:t xml:space="preserve"> accoglie </w:t>
      </w:r>
      <w:r w:rsidRPr="00074040">
        <w:rPr>
          <w:rStyle w:val="Enfasigrassetto"/>
          <w:rFonts w:eastAsiaTheme="majorEastAsia"/>
        </w:rPr>
        <w:t>52 studenti</w:t>
      </w:r>
      <w:r w:rsidRPr="00074040">
        <w:t xml:space="preserve"> (18 uomini e 34 donne). Infine, la classe avanzata B2 registra pochi iscritti, rispetto alle classi degli altri livelli: </w:t>
      </w:r>
      <w:r w:rsidRPr="00074040">
        <w:rPr>
          <w:rStyle w:val="Enfasigrassetto"/>
          <w:rFonts w:eastAsiaTheme="majorEastAsia"/>
        </w:rPr>
        <w:t>27 studenti</w:t>
      </w:r>
      <w:r w:rsidRPr="00074040">
        <w:t xml:space="preserve"> complessivi frequentano la </w:t>
      </w:r>
      <w:r w:rsidRPr="00074040">
        <w:rPr>
          <w:rStyle w:val="Enfasigrassetto"/>
          <w:rFonts w:eastAsiaTheme="majorEastAsia"/>
        </w:rPr>
        <w:t>classe bianca (B2)</w:t>
      </w:r>
      <w:r w:rsidRPr="00074040">
        <w:t>, di cui 23 donne e 4 uomini.</w:t>
      </w:r>
    </w:p>
    <w:p w14:paraId="30EBDC69" w14:textId="77777777" w:rsidR="00074040" w:rsidRDefault="00074040" w:rsidP="00074040">
      <w:pPr>
        <w:pStyle w:val="NormaleWeb"/>
      </w:pPr>
      <w:r w:rsidRPr="00074040">
        <w:t>Questa distribuzione mostra come la maggior parte degli studenti arrivi con competenze linguistiche iniziali molto basse, con una predominanza di uomini soprattutto nelle fasce più elementari (pre-A1), mentre le donne tendono a prevalere nei livelli intermedi e avanzati.</w:t>
      </w:r>
    </w:p>
    <w:p w14:paraId="5003965C" w14:textId="77777777" w:rsidR="00636B8B" w:rsidRPr="00074040" w:rsidRDefault="00636B8B" w:rsidP="00074040">
      <w:pPr>
        <w:pStyle w:val="NormaleWeb"/>
      </w:pPr>
    </w:p>
    <w:p w14:paraId="637379F7" w14:textId="77777777" w:rsidR="00074040" w:rsidRPr="00074040" w:rsidRDefault="00074040" w:rsidP="00074040">
      <w:pPr>
        <w:pStyle w:val="NormaleWeb"/>
        <w:numPr>
          <w:ilvl w:val="0"/>
          <w:numId w:val="1"/>
        </w:numPr>
        <w:rPr>
          <w:b/>
          <w:bCs/>
        </w:rPr>
      </w:pPr>
      <w:r w:rsidRPr="00074040">
        <w:rPr>
          <w:b/>
          <w:bCs/>
        </w:rPr>
        <w:t>Scolarizzazione</w:t>
      </w:r>
    </w:p>
    <w:p w14:paraId="16CA1FD4" w14:textId="757BA121" w:rsidR="00074040" w:rsidRPr="00074040" w:rsidRDefault="00074040" w:rsidP="00074040">
      <w:pPr>
        <w:pStyle w:val="NormaleWeb"/>
        <w:ind w:left="142"/>
      </w:pPr>
      <w:r w:rsidRPr="00074040">
        <w:t xml:space="preserve">Anche nel 2024/2025 il livello di istruzione degli iscritti alla Scuola di Pace si conferma elevato. Dai questionari raccolti emerge che la grande </w:t>
      </w:r>
      <w:r w:rsidRPr="00074040">
        <w:lastRenderedPageBreak/>
        <w:t xml:space="preserve">maggioranza ha seguito un percorso formativo di livello medio-alto: su 545 studenti, </w:t>
      </w:r>
      <w:r w:rsidRPr="00074040">
        <w:rPr>
          <w:b/>
          <w:bCs/>
        </w:rPr>
        <w:t>445</w:t>
      </w:r>
      <w:r w:rsidRPr="00074040">
        <w:t xml:space="preserve"> hanno raggiunto almeno la scuola secondaria superiore, pari all’</w:t>
      </w:r>
      <w:r w:rsidRPr="00074040">
        <w:rPr>
          <w:b/>
          <w:bCs/>
        </w:rPr>
        <w:t xml:space="preserve">82% </w:t>
      </w:r>
      <w:r w:rsidRPr="00074040">
        <w:t>del totale.</w:t>
      </w:r>
    </w:p>
    <w:p w14:paraId="6333CCF3" w14:textId="77777777" w:rsidR="00074040" w:rsidRPr="00074040" w:rsidRDefault="00074040" w:rsidP="00074040">
      <w:pPr>
        <w:pStyle w:val="NormaleWeb"/>
        <w:ind w:left="142"/>
        <w:jc w:val="center"/>
      </w:pPr>
      <w:r w:rsidRPr="00074040">
        <w:rPr>
          <w:noProof/>
          <w14:ligatures w14:val="standardContextual"/>
        </w:rPr>
        <w:drawing>
          <wp:inline distT="0" distB="0" distL="0" distR="0" wp14:anchorId="50AFD4F2" wp14:editId="19683C3E">
            <wp:extent cx="3962400" cy="2600325"/>
            <wp:effectExtent l="0" t="0" r="0" b="9525"/>
            <wp:docPr id="1129131433" name="Gra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54A7B50" w14:textId="77777777" w:rsidR="00074040" w:rsidRPr="00074040" w:rsidRDefault="00074040" w:rsidP="00074040">
      <w:pPr>
        <w:pStyle w:val="NormaleWeb"/>
        <w:ind w:left="142"/>
      </w:pPr>
      <w:r w:rsidRPr="00074040">
        <w:t>Nel dettaglio:</w:t>
      </w:r>
    </w:p>
    <w:p w14:paraId="2569A1A0" w14:textId="77777777" w:rsidR="00074040" w:rsidRPr="00074040" w:rsidRDefault="00074040" w:rsidP="00074040">
      <w:pPr>
        <w:pStyle w:val="NormaleWeb"/>
        <w:numPr>
          <w:ilvl w:val="0"/>
          <w:numId w:val="3"/>
        </w:numPr>
      </w:pPr>
      <w:r w:rsidRPr="00074040">
        <w:t>4 studenti si dichiarano privi di istruzione formale;</w:t>
      </w:r>
    </w:p>
    <w:p w14:paraId="606A50BD" w14:textId="77777777" w:rsidR="00074040" w:rsidRPr="00074040" w:rsidRDefault="00074040" w:rsidP="00074040">
      <w:pPr>
        <w:pStyle w:val="NormaleWeb"/>
        <w:numPr>
          <w:ilvl w:val="0"/>
          <w:numId w:val="3"/>
        </w:numPr>
      </w:pPr>
      <w:r w:rsidRPr="00074040">
        <w:t>33 hanno frequentato solo la scuola elementare;</w:t>
      </w:r>
    </w:p>
    <w:p w14:paraId="69A845CA" w14:textId="77777777" w:rsidR="00074040" w:rsidRPr="00074040" w:rsidRDefault="00074040" w:rsidP="00074040">
      <w:pPr>
        <w:pStyle w:val="NormaleWeb"/>
        <w:numPr>
          <w:ilvl w:val="0"/>
          <w:numId w:val="3"/>
        </w:numPr>
      </w:pPr>
      <w:r w:rsidRPr="00074040">
        <w:t>55 si sono fermati alla scuola media;</w:t>
      </w:r>
    </w:p>
    <w:p w14:paraId="778A3C22" w14:textId="77777777" w:rsidR="00074040" w:rsidRPr="00074040" w:rsidRDefault="00074040" w:rsidP="00074040">
      <w:pPr>
        <w:pStyle w:val="NormaleWeb"/>
        <w:numPr>
          <w:ilvl w:val="0"/>
          <w:numId w:val="3"/>
        </w:numPr>
      </w:pPr>
      <w:r w:rsidRPr="00074040">
        <w:t>156 hanno completato un percorso di scuola superiore;</w:t>
      </w:r>
    </w:p>
    <w:p w14:paraId="0D31D7D2" w14:textId="77777777" w:rsidR="00074040" w:rsidRPr="00074040" w:rsidRDefault="00074040" w:rsidP="00074040">
      <w:pPr>
        <w:pStyle w:val="NormaleWeb"/>
        <w:numPr>
          <w:ilvl w:val="0"/>
          <w:numId w:val="3"/>
        </w:numPr>
      </w:pPr>
      <w:r w:rsidRPr="00074040">
        <w:t>172 sono in possesso di un diploma;</w:t>
      </w:r>
    </w:p>
    <w:p w14:paraId="4C314351" w14:textId="77777777" w:rsidR="00074040" w:rsidRPr="00074040" w:rsidRDefault="00074040" w:rsidP="00074040">
      <w:pPr>
        <w:pStyle w:val="NormaleWeb"/>
        <w:numPr>
          <w:ilvl w:val="0"/>
          <w:numId w:val="3"/>
        </w:numPr>
      </w:pPr>
      <w:r w:rsidRPr="00074040">
        <w:t>117 hanno conseguito una laurea, triennale o magistrale.</w:t>
      </w:r>
    </w:p>
    <w:p w14:paraId="18F064D4" w14:textId="77777777" w:rsidR="00074040" w:rsidRPr="00074040" w:rsidRDefault="00074040" w:rsidP="00074040">
      <w:pPr>
        <w:pStyle w:val="NormaleWeb"/>
        <w:ind w:left="142"/>
      </w:pPr>
      <w:r w:rsidRPr="00074040">
        <w:t>Rispetto all’anno precedente (dove i diplomati erano 144 e i laureati 95), cresce sensibilmente la quota di studenti con un titolo di studio medio-alto, segno che il bacino degli iscritti è sempre più composto da persone con percorsi formativi consolidati nei Paesi di origine o in Italia.</w:t>
      </w:r>
    </w:p>
    <w:p w14:paraId="5958C9CB" w14:textId="77777777" w:rsidR="00074040" w:rsidRPr="00074040" w:rsidRDefault="00074040" w:rsidP="00074040">
      <w:pPr>
        <w:pStyle w:val="NormaleWeb"/>
        <w:ind w:left="142"/>
      </w:pPr>
      <w:r w:rsidRPr="00074040">
        <w:t>Questo dato è particolarmente rilevante perché dimostra che, nonostante le difficoltà legate ai processi migratori, molti studenti portano con sé un background culturale e professionale significativo, che trova nello studio dell’italiano uno strumento fondamentale per valorizzare e spendere le proprie competenze anche nel contesto napoletano.</w:t>
      </w:r>
    </w:p>
    <w:p w14:paraId="3E42541A" w14:textId="77777777" w:rsidR="00074040" w:rsidRPr="00074040" w:rsidRDefault="00074040" w:rsidP="000740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lastRenderedPageBreak/>
        <w:t>Tempo in Italia</w:t>
      </w:r>
    </w:p>
    <w:p w14:paraId="11A13DBE" w14:textId="77777777" w:rsidR="00074040" w:rsidRPr="00074040" w:rsidRDefault="00074040" w:rsidP="00074040">
      <w:pPr>
        <w:pStyle w:val="NormaleWeb"/>
      </w:pPr>
      <w:r w:rsidRPr="00074040">
        <w:t xml:space="preserve">I dati di quest’anno mostrano come la Scuola di Pace continui ad attrarre sia chi è appena arrivato a Napoli sia chi vive in città già da diversi anni. </w:t>
      </w:r>
    </w:p>
    <w:p w14:paraId="71CA62C2" w14:textId="77777777" w:rsidR="00074040" w:rsidRPr="00074040" w:rsidRDefault="00074040" w:rsidP="00074040">
      <w:pPr>
        <w:pStyle w:val="NormaleWeb"/>
      </w:pPr>
      <w:r w:rsidRPr="00074040">
        <w:rPr>
          <w:noProof/>
        </w:rPr>
        <w:drawing>
          <wp:inline distT="0" distB="0" distL="0" distR="0" wp14:anchorId="1D5C29B7" wp14:editId="1F1AC416">
            <wp:extent cx="4604385" cy="2238375"/>
            <wp:effectExtent l="0" t="0" r="5715" b="9525"/>
            <wp:docPr id="1750131898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9D618CB5-32FF-F1A5-AEC3-614396CAC6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C3BAA47" w14:textId="77777777" w:rsidR="00074040" w:rsidRPr="00074040" w:rsidRDefault="00074040" w:rsidP="00074040">
      <w:pPr>
        <w:pStyle w:val="NormaleWeb"/>
      </w:pPr>
      <w:r w:rsidRPr="00074040">
        <w:t xml:space="preserve">In particolare, </w:t>
      </w:r>
      <w:r w:rsidRPr="00074040">
        <w:rPr>
          <w:rStyle w:val="Enfasigrassetto"/>
          <w:rFonts w:eastAsiaTheme="majorEastAsia"/>
        </w:rPr>
        <w:t>164 studenti</w:t>
      </w:r>
      <w:r w:rsidRPr="00074040">
        <w:t xml:space="preserve"> (pari al </w:t>
      </w:r>
      <w:r w:rsidRPr="00074040">
        <w:rPr>
          <w:rStyle w:val="Enfasigrassetto"/>
          <w:rFonts w:eastAsiaTheme="majorEastAsia"/>
        </w:rPr>
        <w:t>30% del totale</w:t>
      </w:r>
      <w:r w:rsidRPr="00074040">
        <w:t>) hanno deciso di iscriversi pur essendo in Italia da meno di sei mesi: un numero molto alto che conferma la volontà di acquisire fin da subito strumenti linguistici utili all’integrazione.</w:t>
      </w:r>
    </w:p>
    <w:p w14:paraId="18006519" w14:textId="77777777" w:rsidR="00074040" w:rsidRPr="00074040" w:rsidRDefault="00074040" w:rsidP="00074040">
      <w:pPr>
        <w:pStyle w:val="NormaleWeb"/>
      </w:pPr>
      <w:r w:rsidRPr="00074040">
        <w:t xml:space="preserve">Altri </w:t>
      </w:r>
      <w:r w:rsidRPr="00074040">
        <w:rPr>
          <w:rStyle w:val="Enfasigrassetto"/>
          <w:rFonts w:eastAsiaTheme="majorEastAsia"/>
        </w:rPr>
        <w:t>87 studenti</w:t>
      </w:r>
      <w:r w:rsidRPr="00074040">
        <w:t xml:space="preserve"> frequentano i corsi pur essendo in Italia da un periodo compreso tra i sei mesi e l’anno, mentre il gruppo di chi è arrivato da </w:t>
      </w:r>
      <w:r w:rsidRPr="00074040">
        <w:rPr>
          <w:rStyle w:val="Enfasigrassetto"/>
          <w:rFonts w:eastAsiaTheme="majorEastAsia"/>
        </w:rPr>
        <w:t>uno a due anni</w:t>
      </w:r>
      <w:r w:rsidRPr="00074040">
        <w:t xml:space="preserve"> conta </w:t>
      </w:r>
      <w:r w:rsidRPr="00074040">
        <w:rPr>
          <w:rStyle w:val="Enfasigrassetto"/>
          <w:rFonts w:eastAsiaTheme="majorEastAsia"/>
        </w:rPr>
        <w:t>112 iscritti</w:t>
      </w:r>
      <w:r w:rsidRPr="00074040">
        <w:t>, diventando così la seconda fascia più consistente.</w:t>
      </w:r>
    </w:p>
    <w:p w14:paraId="62333AEF" w14:textId="77777777" w:rsidR="00074040" w:rsidRPr="00074040" w:rsidRDefault="00074040" w:rsidP="00074040">
      <w:pPr>
        <w:pStyle w:val="NormaleWeb"/>
      </w:pPr>
      <w:r w:rsidRPr="00074040">
        <w:t xml:space="preserve">Scendendo nei dettagli, troviamo </w:t>
      </w:r>
      <w:r w:rsidRPr="00074040">
        <w:rPr>
          <w:rStyle w:val="Enfasigrassetto"/>
          <w:rFonts w:eastAsiaTheme="majorEastAsia"/>
        </w:rPr>
        <w:t>62 studenti</w:t>
      </w:r>
      <w:r w:rsidRPr="00074040">
        <w:t xml:space="preserve"> presenti in Italia da due a quattro anni e </w:t>
      </w:r>
      <w:r w:rsidRPr="00074040">
        <w:rPr>
          <w:rStyle w:val="Enfasigrassetto"/>
          <w:rFonts w:eastAsiaTheme="majorEastAsia"/>
        </w:rPr>
        <w:t>35</w:t>
      </w:r>
      <w:r w:rsidRPr="00074040">
        <w:t xml:space="preserve"> da quattro a sei anni. A questi si aggiungono </w:t>
      </w:r>
      <w:r w:rsidRPr="00074040">
        <w:rPr>
          <w:rStyle w:val="Enfasigrassetto"/>
          <w:rFonts w:eastAsiaTheme="majorEastAsia"/>
        </w:rPr>
        <w:t>47 studenti</w:t>
      </w:r>
      <w:r w:rsidRPr="00074040">
        <w:t xml:space="preserve"> che risiedono a Napoli da un periodo compreso tra i sei e i dieci anni e </w:t>
      </w:r>
      <w:r w:rsidRPr="00074040">
        <w:rPr>
          <w:rStyle w:val="Enfasigrassetto"/>
          <w:rFonts w:eastAsiaTheme="majorEastAsia"/>
        </w:rPr>
        <w:t>40 studenti</w:t>
      </w:r>
      <w:r w:rsidRPr="00074040">
        <w:t xml:space="preserve"> che superano i dieci anni di permanenza: segno che la scuola non è soltanto un punto di riferimento per i nuovi arrivati, ma anche un luogo di crescita e consolidamento linguistico per chi ha scelto di stabilirsi stabilmente in città.</w:t>
      </w:r>
    </w:p>
    <w:p w14:paraId="69BE1909" w14:textId="3583CF26" w:rsidR="00074040" w:rsidRPr="00074040" w:rsidRDefault="00074040" w:rsidP="00074040">
      <w:pPr>
        <w:pStyle w:val="NormaleWeb"/>
      </w:pPr>
      <w:r w:rsidRPr="00074040">
        <w:t xml:space="preserve">Rispetto allo scorso anno, quando i “veterani” (oltre 6 anni di permanenza) erano 86, il loro numero resta consistente ma distribuito su più fasce (6-10 </w:t>
      </w:r>
      <w:r w:rsidRPr="00074040">
        <w:lastRenderedPageBreak/>
        <w:t>anni e oltre 10 anni). La novità più significativa è invece l’aumento dei neoarrivati, che passano da 128 a 164: un dato che racconta bene la costante attrattività di Napoli come città di accoglienza e la capacità della Scuola di Pace di intercettare subito i nuovi bisogni linguistici della popolazione migrante.</w:t>
      </w:r>
    </w:p>
    <w:p w14:paraId="3CD364A8" w14:textId="77777777" w:rsidR="00074040" w:rsidRPr="00074040" w:rsidRDefault="00074040" w:rsidP="000740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A60723" wp14:editId="1C6C90F9">
                <wp:simplePos x="0" y="0"/>
                <wp:positionH relativeFrom="column">
                  <wp:posOffset>1733550</wp:posOffset>
                </wp:positionH>
                <wp:positionV relativeFrom="paragraph">
                  <wp:posOffset>175895</wp:posOffset>
                </wp:positionV>
                <wp:extent cx="3939540" cy="1249680"/>
                <wp:effectExtent l="0" t="0" r="3810" b="7620"/>
                <wp:wrapSquare wrapText="bothSides"/>
                <wp:docPr id="202682929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954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8BBE2" w14:textId="77777777" w:rsidR="00074040" w:rsidRPr="000F7BAC" w:rsidRDefault="00074040" w:rsidP="0007404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Q</w:t>
                            </w:r>
                            <w:r w:rsidRPr="007561D3">
                              <w:rPr>
                                <w:sz w:val="24"/>
                                <w:szCs w:val="24"/>
                              </w:rPr>
                              <w:t>uest’anno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alla Scuola di Pace c’è stato </w:t>
                            </w:r>
                            <w:r w:rsidRPr="002D181B">
                              <w:rPr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 studente di origini</w:t>
                            </w:r>
                            <w:r w:rsidRPr="002D181B">
                              <w:rPr>
                                <w:sz w:val="24"/>
                                <w:szCs w:val="24"/>
                              </w:rPr>
                              <w:t xml:space="preserve"> peruvian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e che è</w:t>
                            </w:r>
                            <w:r w:rsidRPr="002D181B">
                              <w:rPr>
                                <w:sz w:val="24"/>
                                <w:szCs w:val="24"/>
                              </w:rPr>
                              <w:t xml:space="preserve"> in Italia da quasi 33 anni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e</w:t>
                            </w:r>
                            <w:r w:rsidRPr="002D181B">
                              <w:rPr>
                                <w:sz w:val="24"/>
                                <w:szCs w:val="24"/>
                              </w:rPr>
                              <w:t xml:space="preserve"> che ha accumulato così tanta esperienza scolastica da poter scrivere un libro… tutto in italiano B2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60723" id="_x0000_s1028" type="#_x0000_t202" style="position:absolute;margin-left:136.5pt;margin-top:13.85pt;width:310.2pt;height:98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kusEgIAAP4DAAAOAAAAZHJzL2Uyb0RvYy54bWysU9tu2zAMfR+wfxD0vjhxky4x4hRdugwD&#10;ugvQ7QNkWY6FyaJGKbG7ry8lp2nQvQ3TgyCK5BF5eLS+GTrDjgq9Blvy2WTKmbISam33Jf/5Y/du&#10;yZkPwtbCgFUlf1Se32zevln3rlA5tGBqhYxArC96V/I2BFdkmZet6oSfgFOWnA1gJwKZuM9qFD2h&#10;dybLp9PrrAesHYJU3tPt3ejkm4TfNEqGb03jVWCm5FRbSDumvYp7tlmLYo/CtVqeyhD/UEUntKVH&#10;z1B3Igh2QP0XVKclgocmTCR0GTSNlir1QN3Mpq+6eWiFU6kXIse7M03+/8HKr8cH9x1ZGD7AQANM&#10;TXh3D/KXZxa2rbB7dYsIfatETQ/PImVZ73xxSo1U+8JHkKr/AjUNWRwCJKChwS6yQn0yQqcBPJ5J&#10;V0Ngki6vVlerxZxcknyzfL66XqaxZKJ4TnfowycFHYuHkiNNNcGL470PsRxRPIfE1zwYXe+0McnA&#10;fbU1yI6CFLBLK3XwKsxY1pd8tcgXCdlCzE/i6HQghRrdlXw5jWvUTKTjo61TSBDajGeqxNgTP5GS&#10;kZwwVAPTdcnzmBvpqqB+JMIQRkHSB6JDC/iHs57EWHL/+yBQcWY+WyJ9NZtHhkIy5ov3ORl46aku&#10;PcJKgip54Gw8bkNSfKTDwi0Np9GJtpdKTiWTyBKbpw8RVXxpp6iXb7t5AgAA//8DAFBLAwQUAAYA&#10;CAAAACEAN5i5dt8AAAAKAQAADwAAAGRycy9kb3ducmV2LnhtbEyPwW7CMBBE75X6D9Yi9VIVpyEQ&#10;SOOgtlKrXqF8wCZekojYjmJDwt93OZXb7s5o9k2+nUwnLjT41lkFr/MIBNnK6dbWCg6/Xy9rED6g&#10;1dg5Swqu5GFbPD7kmGk32h1d9qEWHGJ9hgqaEPpMSl81ZNDPXU+WtaMbDAZeh1rqAUcON52Mo2gl&#10;DbaWPzTY02dD1Wl/NgqOP+PzcjOW3+GQ7pLVB7Zp6a5KPc2m9zcQgabwb4YbPqNDwUylO1vtRacg&#10;ThfcJdyGFAQb1ptFAqLkQ5wsQRa5vK9Q/AEAAP//AwBQSwECLQAUAAYACAAAACEAtoM4kv4AAADh&#10;AQAAEwAAAAAAAAAAAAAAAAAAAAAAW0NvbnRlbnRfVHlwZXNdLnhtbFBLAQItABQABgAIAAAAIQA4&#10;/SH/1gAAAJQBAAALAAAAAAAAAAAAAAAAAC8BAABfcmVscy8ucmVsc1BLAQItABQABgAIAAAAIQAg&#10;AkusEgIAAP4DAAAOAAAAAAAAAAAAAAAAAC4CAABkcnMvZTJvRG9jLnhtbFBLAQItABQABgAIAAAA&#10;IQA3mLl23wAAAAoBAAAPAAAAAAAAAAAAAAAAAGwEAABkcnMvZG93bnJldi54bWxQSwUGAAAAAAQA&#10;BADzAAAAeAUAAAAA&#10;" stroked="f">
                <v:textbox>
                  <w:txbxContent>
                    <w:p w14:paraId="0888BBE2" w14:textId="77777777" w:rsidR="00074040" w:rsidRPr="000F7BAC" w:rsidRDefault="00074040" w:rsidP="0007404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Q</w:t>
                      </w:r>
                      <w:r w:rsidRPr="007561D3">
                        <w:rPr>
                          <w:sz w:val="24"/>
                          <w:szCs w:val="24"/>
                        </w:rPr>
                        <w:t>uest’anno</w:t>
                      </w:r>
                      <w:r>
                        <w:rPr>
                          <w:sz w:val="24"/>
                          <w:szCs w:val="24"/>
                        </w:rPr>
                        <w:t xml:space="preserve"> alla Scuola di Pace c’è stato </w:t>
                      </w:r>
                      <w:r w:rsidRPr="002D181B">
                        <w:rPr>
                          <w:sz w:val="24"/>
                          <w:szCs w:val="24"/>
                        </w:rPr>
                        <w:t>un</w:t>
                      </w:r>
                      <w:r>
                        <w:rPr>
                          <w:sz w:val="24"/>
                          <w:szCs w:val="24"/>
                        </w:rPr>
                        <w:t>o studente di origini</w:t>
                      </w:r>
                      <w:r w:rsidRPr="002D181B">
                        <w:rPr>
                          <w:sz w:val="24"/>
                          <w:szCs w:val="24"/>
                        </w:rPr>
                        <w:t xml:space="preserve"> peruvian</w:t>
                      </w:r>
                      <w:r>
                        <w:rPr>
                          <w:sz w:val="24"/>
                          <w:szCs w:val="24"/>
                        </w:rPr>
                        <w:t>e che è</w:t>
                      </w:r>
                      <w:r w:rsidRPr="002D181B">
                        <w:rPr>
                          <w:sz w:val="24"/>
                          <w:szCs w:val="24"/>
                        </w:rPr>
                        <w:t xml:space="preserve"> in Italia da quasi 33 anni</w:t>
                      </w:r>
                      <w:r>
                        <w:rPr>
                          <w:sz w:val="24"/>
                          <w:szCs w:val="24"/>
                        </w:rPr>
                        <w:t xml:space="preserve"> e</w:t>
                      </w:r>
                      <w:r w:rsidRPr="002D181B">
                        <w:rPr>
                          <w:sz w:val="24"/>
                          <w:szCs w:val="24"/>
                        </w:rPr>
                        <w:t xml:space="preserve"> che ha accumulato così tanta esperienza scolastica da poter scrivere un libro… tutto in italiano B2</w:t>
                      </w:r>
                      <w:r>
                        <w:rPr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7404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C027056" wp14:editId="549C387B">
            <wp:extent cx="1329055" cy="1329055"/>
            <wp:effectExtent l="0" t="0" r="4445" b="4445"/>
            <wp:docPr id="1748251158" name="Immagine 6" descr="Immagine che contiene schizzo, clipart, Elementi grafici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56495" name="Immagine 6" descr="Immagine che contiene schizzo, clipart, Elementi grafici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A46F34" w14:textId="77777777" w:rsidR="00074040" w:rsidRPr="00074040" w:rsidRDefault="00074040" w:rsidP="000740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74040">
        <w:rPr>
          <w:rFonts w:ascii="Times New Roman" w:hAnsi="Times New Roman" w:cs="Times New Roman"/>
          <w:b/>
          <w:bCs/>
          <w:sz w:val="24"/>
          <w:szCs w:val="24"/>
        </w:rPr>
        <w:t xml:space="preserve">Orario </w:t>
      </w:r>
    </w:p>
    <w:p w14:paraId="3E4AE167" w14:textId="77777777" w:rsidR="00074040" w:rsidRPr="00074040" w:rsidRDefault="00074040" w:rsidP="00074040">
      <w:pPr>
        <w:pStyle w:val="NormaleWeb"/>
      </w:pPr>
      <w:r w:rsidRPr="00074040">
        <w:t xml:space="preserve">La distribuzione degli iscritti per fasce orarie resta sbilanciata verso il secondo turno, come già negli anni passati. Alle </w:t>
      </w:r>
      <w:r w:rsidRPr="00074040">
        <w:rPr>
          <w:rStyle w:val="Enfasigrassetto"/>
          <w:rFonts w:eastAsiaTheme="majorEastAsia"/>
        </w:rPr>
        <w:t>18:30</w:t>
      </w:r>
      <w:r w:rsidRPr="00074040">
        <w:t xml:space="preserve"> hanno frequentato </w:t>
      </w:r>
      <w:r w:rsidRPr="00074040">
        <w:rPr>
          <w:rStyle w:val="Enfasigrassetto"/>
          <w:rFonts w:eastAsiaTheme="majorEastAsia"/>
        </w:rPr>
        <w:t>296 studenti</w:t>
      </w:r>
      <w:r w:rsidRPr="00074040">
        <w:t xml:space="preserve">, mentre il turno pomeridiano delle </w:t>
      </w:r>
      <w:r w:rsidRPr="00074040">
        <w:rPr>
          <w:rStyle w:val="Enfasigrassetto"/>
          <w:rFonts w:eastAsiaTheme="majorEastAsia"/>
        </w:rPr>
        <w:t>16:30</w:t>
      </w:r>
      <w:r w:rsidRPr="00074040">
        <w:t xml:space="preserve"> è stato scelto da </w:t>
      </w:r>
      <w:r w:rsidRPr="00074040">
        <w:rPr>
          <w:rStyle w:val="Enfasigrassetto"/>
          <w:rFonts w:eastAsiaTheme="majorEastAsia"/>
        </w:rPr>
        <w:t>249 persone</w:t>
      </w:r>
      <w:r w:rsidRPr="00074040">
        <w:t>.</w:t>
      </w:r>
    </w:p>
    <w:p w14:paraId="59B5F925" w14:textId="77777777" w:rsidR="00074040" w:rsidRPr="00074040" w:rsidRDefault="00074040" w:rsidP="00074040">
      <w:pPr>
        <w:pStyle w:val="NormaleWeb"/>
        <w:jc w:val="center"/>
      </w:pPr>
      <w:r w:rsidRPr="00074040">
        <w:rPr>
          <w:noProof/>
          <w14:ligatures w14:val="standardContextual"/>
        </w:rPr>
        <mc:AlternateContent>
          <mc:Choice Requires="cx2">
            <w:drawing>
              <wp:inline distT="0" distB="0" distL="0" distR="0" wp14:anchorId="082FAB17" wp14:editId="3A3F9D56">
                <wp:extent cx="4143375" cy="2185035"/>
                <wp:effectExtent l="0" t="0" r="9525" b="5715"/>
                <wp:docPr id="447456178" name="Grafico 4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1"/>
                  </a:graphicData>
                </a:graphic>
              </wp:inline>
            </w:drawing>
          </mc:Choice>
          <mc:Fallback>
            <w:drawing>
              <wp:inline distT="0" distB="0" distL="0" distR="0" wp14:anchorId="082FAB17" wp14:editId="3A3F9D56">
                <wp:extent cx="4143375" cy="2185035"/>
                <wp:effectExtent l="0" t="0" r="9525" b="5715"/>
                <wp:docPr id="447456178" name="Grafico 4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7456178" name="Grafico 4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43375" cy="2185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B3904E5" w14:textId="194D98BC" w:rsidR="00252D14" w:rsidRPr="00074040" w:rsidRDefault="00074040" w:rsidP="00636B8B">
      <w:pPr>
        <w:pStyle w:val="NormaleWeb"/>
      </w:pPr>
      <w:r w:rsidRPr="00074040">
        <w:t>La preferenza per le lezioni serali si spiega principalmente con motivi lavorativi, che rendono più accessibile l’orario tardo-pomeridiano per molti studenti e studentesse.</w:t>
      </w:r>
    </w:p>
    <w:sectPr w:rsidR="00252D14" w:rsidRPr="00074040" w:rsidSect="00074040">
      <w:pgSz w:w="9639" w:h="13325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0065BE"/>
    <w:multiLevelType w:val="multilevel"/>
    <w:tmpl w:val="E18E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BB138C"/>
    <w:multiLevelType w:val="multilevel"/>
    <w:tmpl w:val="1844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92726E"/>
    <w:multiLevelType w:val="hybridMultilevel"/>
    <w:tmpl w:val="1E1C6DBA"/>
    <w:lvl w:ilvl="0" w:tplc="FE164D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77930975">
    <w:abstractNumId w:val="2"/>
  </w:num>
  <w:num w:numId="2" w16cid:durableId="1106383225">
    <w:abstractNumId w:val="1"/>
  </w:num>
  <w:num w:numId="3" w16cid:durableId="165656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22"/>
    <w:rsid w:val="00074040"/>
    <w:rsid w:val="00252D14"/>
    <w:rsid w:val="00636B8B"/>
    <w:rsid w:val="007C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1DAF"/>
  <w15:chartTrackingRefBased/>
  <w15:docId w15:val="{D2F05593-5BE9-48EF-B06F-0E876AD2C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40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4040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0740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4040"/>
  </w:style>
  <w:style w:type="paragraph" w:styleId="NormaleWeb">
    <w:name w:val="Normal (Web)"/>
    <w:basedOn w:val="Normale"/>
    <w:uiPriority w:val="99"/>
    <w:unhideWhenUsed/>
    <w:rsid w:val="00074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740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14/relationships/chartEx" Target="charts/chartEx1.xml"/><Relationship Id="rId5" Type="http://schemas.openxmlformats.org/officeDocument/2006/relationships/chart" Target="charts/chart1.xml"/><Relationship Id="rId10" Type="http://schemas.openxmlformats.org/officeDocument/2006/relationships/chart" Target="charts/chart5.xml"/><Relationship Id="rId4" Type="http://schemas.openxmlformats.org/officeDocument/2006/relationships/webSettings" Target="webSetting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indows%2011\Desktop\SCUOLA%20DI%20PACE\statistika\Scuola%20di%20italiano%202023-2024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500" b="0" cap="none">
                <a:solidFill>
                  <a:schemeClr val="tx1"/>
                </a:solidFill>
              </a:rPr>
              <a:t>Grafico 1.</a:t>
            </a:r>
            <a:r>
              <a:rPr lang="en-US" sz="1500" b="0" cap="none" baseline="0">
                <a:solidFill>
                  <a:schemeClr val="tx1"/>
                </a:solidFill>
              </a:rPr>
              <a:t> G</a:t>
            </a:r>
            <a:r>
              <a:rPr lang="en-US" sz="1500" b="0" cap="none">
                <a:solidFill>
                  <a:schemeClr val="tx1"/>
                </a:solidFill>
              </a:rPr>
              <a:t>enere degli  iscritti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620355788859725"/>
          <c:y val="0.32219784753979991"/>
          <c:w val="0.73055584718576849"/>
          <c:h val="0.56119382457105527"/>
        </c:manualLayout>
      </c:layout>
      <c:pie3DChart>
        <c:varyColors val="1"/>
        <c:ser>
          <c:idx val="0"/>
          <c:order val="0"/>
          <c:tx>
            <c:strRef>
              <c:f>Foglio1!$B$1</c:f>
              <c:strCache>
                <c:ptCount val="1"/>
                <c:pt idx="0">
                  <c:v>Grafico 1: genere degli  iscritti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EC17-40A4-ABD8-720D7AE3922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EC17-40A4-ABD8-720D7AE3922F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300" b="1" i="0" u="none" strike="noStrike" kern="1200" spc="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EC17-40A4-ABD8-720D7AE3922F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300" b="1" i="0" u="none" strike="noStrike" kern="1200" spc="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EC17-40A4-ABD8-720D7AE3922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spc="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Foglio1!$A$2:$A$3</c:f>
              <c:strCache>
                <c:ptCount val="2"/>
                <c:pt idx="0">
                  <c:v>uomini</c:v>
                </c:pt>
                <c:pt idx="1">
                  <c:v>donne</c:v>
                </c:pt>
              </c:strCache>
            </c:strRef>
          </c:cat>
          <c:val>
            <c:numRef>
              <c:f>Foglio1!$B$2:$B$3</c:f>
              <c:numCache>
                <c:formatCode>General</c:formatCode>
                <c:ptCount val="2"/>
                <c:pt idx="0">
                  <c:v>300</c:v>
                </c:pt>
                <c:pt idx="1">
                  <c:v>245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C17-40A4-ABD8-720D7AE3922F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it-IT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Foglio1!$B$1</c:f>
              <c:strCache>
                <c:ptCount val="1"/>
                <c:pt idx="0">
                  <c:v>Grafico 2: classi di età degli iscritti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Pt>
            <c:idx val="1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FFB5-4DE8-ACA1-588E1810BBD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FFB5-4DE8-ACA1-588E1810BBD1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FFB5-4DE8-ACA1-588E1810BBD1}"/>
              </c:ext>
            </c:extLst>
          </c:dPt>
          <c:dPt>
            <c:idx val="4"/>
            <c:invertIfNegative val="0"/>
            <c:bubble3D val="0"/>
            <c:spPr>
              <a:solidFill>
                <a:srgbClr val="CC0000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FFB5-4DE8-ACA1-588E1810BBD1}"/>
              </c:ext>
            </c:extLst>
          </c:dPt>
          <c:dPt>
            <c:idx val="5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FFB5-4DE8-ACA1-588E1810BBD1}"/>
              </c:ext>
            </c:extLst>
          </c:dPt>
          <c:dPt>
            <c:idx val="6"/>
            <c:invertIfNegative val="0"/>
            <c:bubble3D val="0"/>
            <c:spPr>
              <a:solidFill>
                <a:srgbClr val="003366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FFB5-4DE8-ACA1-588E1810BBD1}"/>
              </c:ext>
            </c:extLst>
          </c:dPt>
          <c:cat>
            <c:strRef>
              <c:f>Foglio1!$A$2:$A$8</c:f>
              <c:strCache>
                <c:ptCount val="7"/>
                <c:pt idx="0">
                  <c:v>0-18</c:v>
                </c:pt>
                <c:pt idx="1">
                  <c:v>19-25</c:v>
                </c:pt>
                <c:pt idx="2">
                  <c:v>26-30</c:v>
                </c:pt>
                <c:pt idx="3">
                  <c:v>31-35</c:v>
                </c:pt>
                <c:pt idx="4">
                  <c:v>36-40</c:v>
                </c:pt>
                <c:pt idx="5">
                  <c:v>41-45</c:v>
                </c:pt>
                <c:pt idx="6">
                  <c:v>46+</c:v>
                </c:pt>
              </c:strCache>
            </c:strRef>
          </c:cat>
          <c:val>
            <c:numRef>
              <c:f>Foglio1!$B$2:$B$8</c:f>
              <c:numCache>
                <c:formatCode>General</c:formatCode>
                <c:ptCount val="7"/>
                <c:pt idx="0">
                  <c:v>50</c:v>
                </c:pt>
                <c:pt idx="1">
                  <c:v>106</c:v>
                </c:pt>
                <c:pt idx="2">
                  <c:v>100</c:v>
                </c:pt>
                <c:pt idx="3">
                  <c:v>80</c:v>
                </c:pt>
                <c:pt idx="4">
                  <c:v>71</c:v>
                </c:pt>
                <c:pt idx="5">
                  <c:v>50</c:v>
                </c:pt>
                <c:pt idx="6">
                  <c:v>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FFB5-4DE8-ACA1-588E1810BB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90810336"/>
        <c:axId val="1690812256"/>
        <c:axId val="0"/>
      </c:bar3DChart>
      <c:catAx>
        <c:axId val="1690810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690812256"/>
        <c:crosses val="autoZero"/>
        <c:auto val="1"/>
        <c:lblAlgn val="ctr"/>
        <c:lblOffset val="100"/>
        <c:noMultiLvlLbl val="0"/>
      </c:catAx>
      <c:valAx>
        <c:axId val="1690812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690810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tx>
            <c:strRef>
              <c:f>Foglio1!$B$1</c:f>
              <c:strCache>
                <c:ptCount val="1"/>
                <c:pt idx="0">
                  <c:v>Grafico 3: livello di competenza in italiano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2DC-40A8-9FFB-C185C9CDB8AA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2DC-40A8-9FFB-C185C9CDB8A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2DC-40A8-9FFB-C185C9CDB8AA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2DC-40A8-9FFB-C185C9CDB8AA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52DC-40A8-9FFB-C185C9CDB8AA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52DC-40A8-9FFB-C185C9CDB8AA}"/>
              </c:ext>
            </c:extLst>
          </c:dPt>
          <c:cat>
            <c:strRef>
              <c:f>Foglio1!$A$2:$A$7</c:f>
              <c:strCache>
                <c:ptCount val="6"/>
                <c:pt idx="0">
                  <c:v>preA1</c:v>
                </c:pt>
                <c:pt idx="1">
                  <c:v>A1</c:v>
                </c:pt>
                <c:pt idx="2">
                  <c:v>A1+</c:v>
                </c:pt>
                <c:pt idx="3">
                  <c:v>A2</c:v>
                </c:pt>
                <c:pt idx="4">
                  <c:v>B1</c:v>
                </c:pt>
                <c:pt idx="5">
                  <c:v>B2</c:v>
                </c:pt>
              </c:strCache>
            </c:strRef>
          </c:cat>
          <c:val>
            <c:numRef>
              <c:f>Foglio1!$B$2:$B$7</c:f>
              <c:numCache>
                <c:formatCode>General</c:formatCode>
                <c:ptCount val="6"/>
                <c:pt idx="0">
                  <c:v>249</c:v>
                </c:pt>
                <c:pt idx="1">
                  <c:v>108</c:v>
                </c:pt>
                <c:pt idx="2">
                  <c:v>61</c:v>
                </c:pt>
                <c:pt idx="3">
                  <c:v>45</c:v>
                </c:pt>
                <c:pt idx="4">
                  <c:v>42</c:v>
                </c:pt>
                <c:pt idx="5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2DC-40A8-9FFB-C185C9CDB8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68282303"/>
        <c:axId val="1268280383"/>
      </c:barChart>
      <c:catAx>
        <c:axId val="126828230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268280383"/>
        <c:crosses val="autoZero"/>
        <c:auto val="1"/>
        <c:lblAlgn val="ctr"/>
        <c:lblOffset val="100"/>
        <c:noMultiLvlLbl val="0"/>
      </c:catAx>
      <c:valAx>
        <c:axId val="126828038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2682823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2583898366870808"/>
          <c:y val="7.9365079365079361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Foglio1!$B$1</c:f>
              <c:strCache>
                <c:ptCount val="1"/>
                <c:pt idx="0">
                  <c:v>Grafico 4: livello di istruzione degli iscritti </c:v>
                </c:pt>
              </c:strCache>
            </c:strRef>
          </c:tx>
          <c:explosion val="4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A81-4440-8645-861E8993A8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A81-4440-8645-861E8993A8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A81-4440-8645-861E8993A8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A81-4440-8645-861E8993A8B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A81-4440-8645-861E8993A8B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3A81-4440-8645-861E8993A8B3}"/>
              </c:ext>
            </c:extLst>
          </c:dPt>
          <c:dLbls>
            <c:dLbl>
              <c:idx val="0"/>
              <c:layout>
                <c:manualLayout>
                  <c:x val="-5.7870370370370371E-2"/>
                  <c:y val="0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A81-4440-8645-861E8993A8B3}"/>
                </c:ext>
              </c:extLst>
            </c:dLbl>
            <c:dLbl>
              <c:idx val="1"/>
              <c:layout>
                <c:manualLayout>
                  <c:x val="4.3981481481481483E-2"/>
                  <c:y val="-3.9682539682539594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A81-4440-8645-861E8993A8B3}"/>
                </c:ext>
              </c:extLst>
            </c:dLbl>
            <c:dLbl>
              <c:idx val="2"/>
              <c:layout>
                <c:manualLayout>
                  <c:x val="0.14236111111111102"/>
                  <c:y val="3.571428571428571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32750072907553"/>
                      <c:h val="0.1098318960129983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3A81-4440-8645-861E8993A8B3}"/>
                </c:ext>
              </c:extLst>
            </c:dLbl>
            <c:dLbl>
              <c:idx val="3"/>
              <c:layout>
                <c:manualLayout>
                  <c:x val="9.0277777777777693E-2"/>
                  <c:y val="2.77777777777777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A81-4440-8645-861E8993A8B3}"/>
                </c:ext>
              </c:extLst>
            </c:dLbl>
            <c:dLbl>
              <c:idx val="4"/>
              <c:layout>
                <c:manualLayout>
                  <c:x val="-9.7222222222222238E-2"/>
                  <c:y val="7.9365079365079361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A81-4440-8645-861E8993A8B3}"/>
                </c:ext>
              </c:extLst>
            </c:dLbl>
            <c:dLbl>
              <c:idx val="5"/>
              <c:layout>
                <c:manualLayout>
                  <c:x val="-8.1018518518518517E-2"/>
                  <c:y val="4.7619047619047575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0953375619714202"/>
                      <c:h val="0.1476740407449068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3A81-4440-8645-861E8993A8B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Foglio1!$A$2:$A$7</c:f>
              <c:strCache>
                <c:ptCount val="6"/>
                <c:pt idx="0">
                  <c:v>non scolarizzato</c:v>
                </c:pt>
                <c:pt idx="1">
                  <c:v>elementari</c:v>
                </c:pt>
                <c:pt idx="2">
                  <c:v>medie</c:v>
                </c:pt>
                <c:pt idx="3">
                  <c:v>V ginnasio</c:v>
                </c:pt>
                <c:pt idx="4">
                  <c:v>diploma</c:v>
                </c:pt>
                <c:pt idx="5">
                  <c:v>laurea</c:v>
                </c:pt>
              </c:strCache>
            </c:strRef>
          </c:cat>
          <c:val>
            <c:numRef>
              <c:f>Foglio1!$B$2:$B$7</c:f>
              <c:numCache>
                <c:formatCode>General</c:formatCode>
                <c:ptCount val="6"/>
                <c:pt idx="0">
                  <c:v>4</c:v>
                </c:pt>
                <c:pt idx="1">
                  <c:v>33</c:v>
                </c:pt>
                <c:pt idx="2">
                  <c:v>55</c:v>
                </c:pt>
                <c:pt idx="3">
                  <c:v>156</c:v>
                </c:pt>
                <c:pt idx="4">
                  <c:v>172</c:v>
                </c:pt>
                <c:pt idx="5">
                  <c:v>117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A81-4440-8645-861E8993A8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Grafico</a:t>
            </a:r>
            <a:r>
              <a:rPr lang="en-US" baseline="0"/>
              <a:t> 5: tempo di permanenza in italia degli iscritti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>
        <c:manualLayout>
          <c:layoutTarget val="inner"/>
          <c:xMode val="edge"/>
          <c:yMode val="edge"/>
          <c:x val="0.15981735159817351"/>
          <c:y val="0.32180392156862747"/>
          <c:w val="0.8173515981735161"/>
          <c:h val="0.51791477535896258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Foglio2!$H$1</c:f>
              <c:strCache>
                <c:ptCount val="1"/>
                <c:pt idx="0">
                  <c:v>n. studenti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880-4F5D-A2AE-962E3B1806D3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880-4F5D-A2AE-962E3B1806D3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880-4F5D-A2AE-962E3B1806D3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880-4F5D-A2AE-962E3B1806D3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C880-4F5D-A2AE-962E3B1806D3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C880-4F5D-A2AE-962E3B1806D3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C880-4F5D-A2AE-962E3B1806D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Foglio2!$G$2:$G$8</c:f>
              <c:strCache>
                <c:ptCount val="7"/>
                <c:pt idx="0">
                  <c:v>da 6 mesi</c:v>
                </c:pt>
                <c:pt idx="1">
                  <c:v>da 7 mesi a 1 anno</c:v>
                </c:pt>
                <c:pt idx="2">
                  <c:v>da 1 anno a 2  anni</c:v>
                </c:pt>
                <c:pt idx="3">
                  <c:v>da più di 2 anni a 4 anni</c:v>
                </c:pt>
                <c:pt idx="4">
                  <c:v>da più di 4 anni a 6 anni</c:v>
                </c:pt>
                <c:pt idx="5">
                  <c:v>da più di 6 anni a 10 anni</c:v>
                </c:pt>
                <c:pt idx="6">
                  <c:v>da più di 10 anni</c:v>
                </c:pt>
              </c:strCache>
            </c:strRef>
          </c:cat>
          <c:val>
            <c:numRef>
              <c:f>Foglio2!$H$2:$H$8</c:f>
              <c:numCache>
                <c:formatCode>General</c:formatCode>
                <c:ptCount val="7"/>
                <c:pt idx="0">
                  <c:v>164</c:v>
                </c:pt>
                <c:pt idx="1">
                  <c:v>87</c:v>
                </c:pt>
                <c:pt idx="2">
                  <c:v>112</c:v>
                </c:pt>
                <c:pt idx="3">
                  <c:v>62</c:v>
                </c:pt>
                <c:pt idx="4">
                  <c:v>35</c:v>
                </c:pt>
                <c:pt idx="5">
                  <c:v>47</c:v>
                </c:pt>
                <c:pt idx="6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C880-4F5D-A2AE-962E3B1806D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663439583"/>
        <c:axId val="663444383"/>
      </c:barChart>
      <c:catAx>
        <c:axId val="66343958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00" normalizeH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663444383"/>
        <c:crosses val="autoZero"/>
        <c:auto val="1"/>
        <c:lblAlgn val="ctr"/>
        <c:lblOffset val="100"/>
        <c:noMultiLvlLbl val="0"/>
      </c:catAx>
      <c:valAx>
        <c:axId val="663444383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634395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Foglio1!$A$2:$A$3</cx:f>
        <cx:lvl ptCount="2">
          <cx:pt idx="0">16:30 - 18:00</cx:pt>
          <cx:pt idx="1">18:30 - 20:00</cx:pt>
        </cx:lvl>
      </cx:strDim>
      <cx:numDim type="val">
        <cx:f>Foglio1!$B$2:$B$3</cx:f>
        <cx:lvl ptCount="2" formatCode="Standard">
          <cx:pt idx="0">249</cx:pt>
          <cx:pt idx="1">296</cx:pt>
        </cx:lvl>
      </cx:numDim>
    </cx:data>
  </cx:chartData>
  <cx:chart>
    <cx:title pos="t" align="ctr" overlay="0">
      <cx:tx>
        <cx:txData>
          <cx:v>Grafico 6: distribuzione degli iscritti per fasce orarie 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it-IT" sz="14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Calibri" panose="020F0502020204030204"/>
            </a:rPr>
            <a:t>Grafico 6: distribuzione degli iscritti per fasce orarie </a:t>
          </a:r>
        </a:p>
      </cx:txPr>
    </cx:title>
    <cx:plotArea>
      <cx:plotAreaRegion>
        <cx:series layoutId="funnel" uniqueId="{717201C3-5C74-46C4-9252-DC7E254C9B89}">
          <cx:tx>
            <cx:txData>
              <cx:f>Foglio1!$B$1</cx:f>
              <cx:v>Grafico 6: distribuzione degli iscritti per fasce orarie </cx:v>
            </cx:txData>
          </cx:tx>
          <cx:dataLabels>
            <cx:txPr>
              <a:bodyPr spcFirstLastPara="1" vertOverflow="ellipsis" horzOverflow="overflow" wrap="square" lIns="0" tIns="0" rIns="0" bIns="0" anchor="ctr" anchorCtr="1"/>
              <a:lstStyle/>
              <a:p>
                <a:pPr algn="ctr" rtl="0">
                  <a:defRPr sz="1200" b="1">
                    <a:solidFill>
                      <a:schemeClr val="tx1"/>
                    </a:solidFill>
                  </a:defRPr>
                </a:pPr>
                <a:endParaRPr lang="it-IT" sz="1200" b="1" i="0" u="none" strike="noStrike" baseline="0">
                  <a:solidFill>
                    <a:schemeClr val="tx1"/>
                  </a:solidFill>
                  <a:latin typeface="Calibri" panose="020F0502020204030204"/>
                </a:endParaRPr>
              </a:p>
            </cx:txPr>
            <cx:visibility seriesName="0" categoryName="0" value="1"/>
          </cx:dataLabels>
          <cx:dataId val="0"/>
        </cx:series>
      </cx:plotAreaRegion>
      <cx:axis id="0">
        <cx:catScaling gapWidth="0.0599999987"/>
        <cx:tickLabels/>
        <cx:txPr>
          <a:bodyPr spcFirstLastPara="1" vertOverflow="ellipsis" horzOverflow="overflow" wrap="square" lIns="0" tIns="0" rIns="0" bIns="0" anchor="ctr" anchorCtr="1"/>
          <a:lstStyle/>
          <a:p>
            <a:pPr algn="ctr" rtl="0">
              <a:defRPr sz="1200"/>
            </a:pPr>
            <a:endParaRPr lang="it-IT" sz="12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Calibri" panose="020F0502020204030204"/>
            </a:endParaRPr>
          </a:p>
        </cx:txPr>
      </cx:axis>
    </cx:plotArea>
  </cx:chart>
  <cx:spPr>
    <a:ln>
      <a:solidFill>
        <a:schemeClr val="bg1"/>
      </a:solidFill>
    </a:ln>
  </cx:spPr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41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1756</Words>
  <Characters>10011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2025-09-12T09:21:00Z</dcterms:created>
  <dcterms:modified xsi:type="dcterms:W3CDTF">2025-09-12T09:34:00Z</dcterms:modified>
</cp:coreProperties>
</file>