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E1EC11" w14:textId="77777777" w:rsidR="00AD31F3" w:rsidRDefault="00AD31F3" w:rsidP="00AD31F3">
      <w:pPr>
        <w:spacing w:after="0" w:line="240" w:lineRule="auto"/>
        <w:jc w:val="center"/>
        <w:rPr>
          <w:rFonts w:ascii="Times New Roman" w:hAnsi="Times New Roman" w:cs="Times New Roman"/>
          <w:b/>
          <w:bCs/>
          <w:sz w:val="28"/>
          <w:szCs w:val="28"/>
        </w:rPr>
      </w:pPr>
    </w:p>
    <w:p w14:paraId="2E0485BC" w14:textId="77777777" w:rsidR="00AD31F3" w:rsidRDefault="00AD31F3" w:rsidP="00AD31F3">
      <w:pPr>
        <w:spacing w:after="0" w:line="240" w:lineRule="auto"/>
        <w:jc w:val="center"/>
        <w:rPr>
          <w:rFonts w:ascii="Times New Roman" w:hAnsi="Times New Roman" w:cs="Times New Roman"/>
          <w:b/>
          <w:bCs/>
          <w:sz w:val="28"/>
          <w:szCs w:val="28"/>
        </w:rPr>
      </w:pPr>
    </w:p>
    <w:p w14:paraId="3E30FE36" w14:textId="77777777" w:rsidR="00AD31F3" w:rsidRDefault="00AD31F3" w:rsidP="00AD31F3">
      <w:pPr>
        <w:spacing w:after="0" w:line="240" w:lineRule="auto"/>
        <w:jc w:val="center"/>
        <w:rPr>
          <w:rFonts w:ascii="Times New Roman" w:hAnsi="Times New Roman" w:cs="Times New Roman"/>
          <w:b/>
          <w:bCs/>
          <w:sz w:val="28"/>
          <w:szCs w:val="28"/>
        </w:rPr>
      </w:pPr>
    </w:p>
    <w:p w14:paraId="10AE0778" w14:textId="77777777" w:rsidR="00AD31F3" w:rsidRDefault="00AD31F3" w:rsidP="00AD31F3">
      <w:pPr>
        <w:spacing w:after="0" w:line="240" w:lineRule="auto"/>
        <w:jc w:val="center"/>
        <w:rPr>
          <w:rFonts w:ascii="Times New Roman" w:hAnsi="Times New Roman" w:cs="Times New Roman"/>
          <w:b/>
          <w:bCs/>
          <w:sz w:val="28"/>
          <w:szCs w:val="28"/>
        </w:rPr>
      </w:pPr>
    </w:p>
    <w:p w14:paraId="34F26A1F" w14:textId="78953F65" w:rsidR="00AD31F3" w:rsidRPr="00AD31F3" w:rsidRDefault="00715E2E" w:rsidP="00AD31F3">
      <w:pPr>
        <w:spacing w:after="0" w:line="240" w:lineRule="auto"/>
        <w:jc w:val="center"/>
        <w:rPr>
          <w:rFonts w:ascii="Times New Roman" w:hAnsi="Times New Roman" w:cs="Times New Roman"/>
          <w:b/>
          <w:bCs/>
          <w:sz w:val="28"/>
          <w:szCs w:val="28"/>
        </w:rPr>
      </w:pPr>
      <w:r w:rsidRPr="00AD31F3">
        <w:rPr>
          <w:rFonts w:ascii="Times New Roman" w:hAnsi="Times New Roman" w:cs="Times New Roman"/>
          <w:b/>
          <w:bCs/>
          <w:sz w:val="28"/>
          <w:szCs w:val="28"/>
        </w:rPr>
        <w:t>Diritti dell’infanzia e dell’adolescenza</w:t>
      </w:r>
    </w:p>
    <w:p w14:paraId="59E7FF39" w14:textId="0CD07A59" w:rsidR="00715E2E" w:rsidRDefault="00A81DBA" w:rsidP="00AD31F3">
      <w:pPr>
        <w:spacing w:after="0" w:line="240" w:lineRule="auto"/>
        <w:jc w:val="right"/>
        <w:rPr>
          <w:rFonts w:ascii="Times New Roman" w:hAnsi="Times New Roman" w:cs="Times New Roman"/>
          <w:sz w:val="24"/>
          <w:szCs w:val="24"/>
        </w:rPr>
      </w:pPr>
      <w:r w:rsidRPr="00AD31F3">
        <w:rPr>
          <w:rFonts w:ascii="Times New Roman" w:hAnsi="Times New Roman" w:cs="Times New Roman"/>
          <w:sz w:val="24"/>
          <w:szCs w:val="24"/>
        </w:rPr>
        <w:t>Francesca Avitabile </w:t>
      </w:r>
    </w:p>
    <w:p w14:paraId="5372EE61" w14:textId="77777777" w:rsidR="00AD31F3" w:rsidRPr="00AD31F3" w:rsidRDefault="00AD31F3" w:rsidP="00AD31F3">
      <w:pPr>
        <w:spacing w:after="0" w:line="240" w:lineRule="auto"/>
        <w:jc w:val="right"/>
        <w:rPr>
          <w:rFonts w:ascii="Times New Roman" w:hAnsi="Times New Roman" w:cs="Times New Roman"/>
          <w:sz w:val="24"/>
          <w:szCs w:val="24"/>
        </w:rPr>
      </w:pPr>
    </w:p>
    <w:p w14:paraId="290D0DC5" w14:textId="415028C6" w:rsidR="00957364" w:rsidRPr="00AD31F3" w:rsidRDefault="00957364" w:rsidP="00AD31F3">
      <w:pPr>
        <w:spacing w:after="0" w:line="240" w:lineRule="auto"/>
        <w:jc w:val="both"/>
        <w:rPr>
          <w:rFonts w:ascii="Times New Roman" w:hAnsi="Times New Roman" w:cs="Times New Roman"/>
          <w:sz w:val="24"/>
          <w:szCs w:val="24"/>
        </w:rPr>
      </w:pPr>
      <w:r w:rsidRPr="00AD31F3">
        <w:rPr>
          <w:rFonts w:ascii="Times New Roman" w:hAnsi="Times New Roman" w:cs="Times New Roman"/>
          <w:sz w:val="24"/>
          <w:szCs w:val="24"/>
        </w:rPr>
        <w:t>La Convenzione sui diritti dell’infanzia e dell’adolescenza, sancita il 20 novembre 1989, si basa su quattro principi fondamentali: </w:t>
      </w:r>
    </w:p>
    <w:p w14:paraId="74D609DE" w14:textId="19582BB2" w:rsidR="00957364" w:rsidRPr="00AD31F3" w:rsidRDefault="00957364" w:rsidP="00AD31F3">
      <w:pPr>
        <w:numPr>
          <w:ilvl w:val="0"/>
          <w:numId w:val="1"/>
        </w:numPr>
        <w:spacing w:after="0" w:line="240" w:lineRule="auto"/>
        <w:jc w:val="both"/>
        <w:rPr>
          <w:rFonts w:ascii="Times New Roman" w:hAnsi="Times New Roman" w:cs="Times New Roman"/>
          <w:sz w:val="24"/>
          <w:szCs w:val="24"/>
        </w:rPr>
      </w:pPr>
      <w:r w:rsidRPr="00AD31F3">
        <w:rPr>
          <w:rFonts w:ascii="Times New Roman" w:hAnsi="Times New Roman" w:cs="Times New Roman"/>
          <w:sz w:val="24"/>
          <w:szCs w:val="24"/>
        </w:rPr>
        <w:t>Non discriminazione (art. 2). </w:t>
      </w:r>
    </w:p>
    <w:p w14:paraId="5245788B" w14:textId="1D1BD5E1" w:rsidR="00957364" w:rsidRPr="00AD31F3" w:rsidRDefault="00957364" w:rsidP="00AD31F3">
      <w:pPr>
        <w:numPr>
          <w:ilvl w:val="0"/>
          <w:numId w:val="1"/>
        </w:numPr>
        <w:spacing w:after="0" w:line="240" w:lineRule="auto"/>
        <w:jc w:val="both"/>
        <w:rPr>
          <w:rFonts w:ascii="Times New Roman" w:hAnsi="Times New Roman" w:cs="Times New Roman"/>
          <w:sz w:val="24"/>
          <w:szCs w:val="24"/>
        </w:rPr>
      </w:pPr>
      <w:r w:rsidRPr="00AD31F3">
        <w:rPr>
          <w:rFonts w:ascii="Times New Roman" w:hAnsi="Times New Roman" w:cs="Times New Roman"/>
          <w:sz w:val="24"/>
          <w:szCs w:val="24"/>
        </w:rPr>
        <w:t>Superiore interesse (art. 3). </w:t>
      </w:r>
    </w:p>
    <w:p w14:paraId="4E2E3FBE" w14:textId="4F1E56FC" w:rsidR="00957364" w:rsidRPr="00AD31F3" w:rsidRDefault="00957364" w:rsidP="00AD31F3">
      <w:pPr>
        <w:numPr>
          <w:ilvl w:val="0"/>
          <w:numId w:val="1"/>
        </w:numPr>
        <w:spacing w:after="0" w:line="240" w:lineRule="auto"/>
        <w:jc w:val="both"/>
        <w:rPr>
          <w:rFonts w:ascii="Times New Roman" w:hAnsi="Times New Roman" w:cs="Times New Roman"/>
          <w:sz w:val="24"/>
          <w:szCs w:val="24"/>
        </w:rPr>
      </w:pPr>
      <w:r w:rsidRPr="00AD31F3">
        <w:rPr>
          <w:rFonts w:ascii="Times New Roman" w:hAnsi="Times New Roman" w:cs="Times New Roman"/>
          <w:sz w:val="24"/>
          <w:szCs w:val="24"/>
        </w:rPr>
        <w:t>Diritto alla vita, alla sopravvivenza e allo sviluppo del bambino e dell'adolescente (art. 6). </w:t>
      </w:r>
    </w:p>
    <w:p w14:paraId="5F502E4B" w14:textId="1B1AC03E" w:rsidR="00957364" w:rsidRDefault="00957364" w:rsidP="00AD31F3">
      <w:pPr>
        <w:numPr>
          <w:ilvl w:val="0"/>
          <w:numId w:val="1"/>
        </w:numPr>
        <w:spacing w:after="0" w:line="240" w:lineRule="auto"/>
        <w:jc w:val="both"/>
        <w:rPr>
          <w:rFonts w:ascii="Times New Roman" w:hAnsi="Times New Roman" w:cs="Times New Roman"/>
          <w:sz w:val="24"/>
          <w:szCs w:val="24"/>
        </w:rPr>
      </w:pPr>
      <w:r w:rsidRPr="00AD31F3">
        <w:rPr>
          <w:rFonts w:ascii="Times New Roman" w:hAnsi="Times New Roman" w:cs="Times New Roman"/>
          <w:sz w:val="24"/>
          <w:szCs w:val="24"/>
        </w:rPr>
        <w:t>Ascolto delle opinioni del minore (art. 12).</w:t>
      </w:r>
    </w:p>
    <w:p w14:paraId="751DAC24" w14:textId="77777777" w:rsidR="00AD31F3" w:rsidRPr="00AD31F3" w:rsidRDefault="00AD31F3" w:rsidP="00AD31F3">
      <w:pPr>
        <w:spacing w:after="0" w:line="240" w:lineRule="auto"/>
        <w:ind w:left="720"/>
        <w:jc w:val="both"/>
        <w:rPr>
          <w:rFonts w:ascii="Times New Roman" w:hAnsi="Times New Roman" w:cs="Times New Roman"/>
          <w:sz w:val="24"/>
          <w:szCs w:val="24"/>
        </w:rPr>
      </w:pPr>
    </w:p>
    <w:p w14:paraId="3323C702" w14:textId="265749BC" w:rsidR="003111E1" w:rsidRPr="00AD31F3" w:rsidRDefault="003111E1" w:rsidP="00AD31F3">
      <w:pPr>
        <w:spacing w:line="240" w:lineRule="auto"/>
        <w:jc w:val="both"/>
        <w:rPr>
          <w:rFonts w:ascii="Times New Roman" w:hAnsi="Times New Roman" w:cs="Times New Roman"/>
          <w:sz w:val="24"/>
          <w:szCs w:val="24"/>
        </w:rPr>
      </w:pPr>
      <w:r w:rsidRPr="00AD31F3">
        <w:rPr>
          <w:rFonts w:ascii="Times New Roman" w:hAnsi="Times New Roman" w:cs="Times New Roman"/>
          <w:sz w:val="24"/>
          <w:szCs w:val="24"/>
        </w:rPr>
        <w:t>È facile purtroppo riscontrare come, dove e quando questi diritti siano negati, più difficile immaginare come trasformare questa negazione in progetti di futuro.</w:t>
      </w:r>
    </w:p>
    <w:p w14:paraId="0ACD7D3F" w14:textId="407D6417" w:rsidR="003D0F2D" w:rsidRPr="00AD31F3" w:rsidRDefault="003111E1" w:rsidP="00AD31F3">
      <w:pPr>
        <w:spacing w:line="240" w:lineRule="auto"/>
        <w:jc w:val="both"/>
        <w:rPr>
          <w:rFonts w:ascii="Times New Roman" w:hAnsi="Times New Roman" w:cs="Times New Roman"/>
          <w:sz w:val="24"/>
          <w:szCs w:val="24"/>
        </w:rPr>
      </w:pPr>
      <w:r w:rsidRPr="00AD31F3">
        <w:rPr>
          <w:rFonts w:ascii="Times New Roman" w:hAnsi="Times New Roman" w:cs="Times New Roman"/>
          <w:sz w:val="24"/>
          <w:szCs w:val="24"/>
        </w:rPr>
        <w:t xml:space="preserve">Nel nostro piccolo, con l’associazione </w:t>
      </w:r>
      <w:proofErr w:type="spellStart"/>
      <w:r w:rsidRPr="00AD31F3">
        <w:rPr>
          <w:rFonts w:ascii="Times New Roman" w:hAnsi="Times New Roman" w:cs="Times New Roman"/>
          <w:sz w:val="24"/>
          <w:szCs w:val="24"/>
        </w:rPr>
        <w:t>AQuaS</w:t>
      </w:r>
      <w:proofErr w:type="spellEnd"/>
      <w:r w:rsidRPr="00AD31F3">
        <w:rPr>
          <w:rFonts w:ascii="Times New Roman" w:hAnsi="Times New Roman" w:cs="Times New Roman"/>
          <w:sz w:val="24"/>
          <w:szCs w:val="24"/>
        </w:rPr>
        <w:t>-Animazione Quartiere Scampia, ci proviamo: innanzitutto ponendo i minori al centro del nostro interesse, con priorità, quindi, su tutto il resto; provando poi a offrire opportunità che permettano uno sviluppo sano, integrato e inclusivo.</w:t>
      </w:r>
    </w:p>
    <w:p w14:paraId="48CDBBC7" w14:textId="45322DC7" w:rsidR="00CA0522" w:rsidRPr="00AD31F3" w:rsidRDefault="003F238A" w:rsidP="00AD31F3">
      <w:pPr>
        <w:spacing w:line="240" w:lineRule="auto"/>
        <w:jc w:val="both"/>
        <w:rPr>
          <w:rFonts w:ascii="Times New Roman" w:hAnsi="Times New Roman" w:cs="Times New Roman"/>
          <w:sz w:val="24"/>
          <w:szCs w:val="24"/>
        </w:rPr>
      </w:pPr>
      <w:r w:rsidRPr="00AD31F3">
        <w:rPr>
          <w:rFonts w:ascii="Times New Roman" w:hAnsi="Times New Roman" w:cs="Times New Roman"/>
          <w:sz w:val="24"/>
          <w:szCs w:val="24"/>
        </w:rPr>
        <w:t>Il progetto </w:t>
      </w:r>
      <w:r w:rsidRPr="00AD31F3">
        <w:rPr>
          <w:rFonts w:ascii="Times New Roman" w:hAnsi="Times New Roman" w:cs="Times New Roman"/>
          <w:i/>
          <w:iCs/>
          <w:sz w:val="24"/>
          <w:szCs w:val="24"/>
        </w:rPr>
        <w:t>Musica</w:t>
      </w:r>
      <w:r w:rsidR="008F2456" w:rsidRPr="00AD31F3">
        <w:rPr>
          <w:rFonts w:ascii="Times New Roman" w:hAnsi="Times New Roman" w:cs="Times New Roman"/>
          <w:i/>
          <w:iCs/>
          <w:sz w:val="24"/>
          <w:szCs w:val="24"/>
        </w:rPr>
        <w:t xml:space="preserve"> </w:t>
      </w:r>
      <w:r w:rsidRPr="00AD31F3">
        <w:rPr>
          <w:rFonts w:ascii="Times New Roman" w:hAnsi="Times New Roman" w:cs="Times New Roman"/>
          <w:i/>
          <w:iCs/>
          <w:sz w:val="24"/>
          <w:szCs w:val="24"/>
        </w:rPr>
        <w:t>libera</w:t>
      </w:r>
      <w:r w:rsidR="008F2456" w:rsidRPr="00AD31F3">
        <w:rPr>
          <w:rFonts w:ascii="Times New Roman" w:hAnsi="Times New Roman" w:cs="Times New Roman"/>
          <w:i/>
          <w:iCs/>
          <w:sz w:val="24"/>
          <w:szCs w:val="24"/>
        </w:rPr>
        <w:t xml:space="preserve"> </w:t>
      </w:r>
      <w:r w:rsidRPr="00AD31F3">
        <w:rPr>
          <w:rFonts w:ascii="Times New Roman" w:hAnsi="Times New Roman" w:cs="Times New Roman"/>
          <w:i/>
          <w:iCs/>
          <w:sz w:val="24"/>
          <w:szCs w:val="24"/>
        </w:rPr>
        <w:t>tutti </w:t>
      </w:r>
      <w:r w:rsidR="008F2456" w:rsidRPr="00AD31F3">
        <w:rPr>
          <w:rFonts w:ascii="Times New Roman" w:hAnsi="Times New Roman" w:cs="Times New Roman"/>
          <w:i/>
          <w:iCs/>
          <w:sz w:val="24"/>
          <w:szCs w:val="24"/>
        </w:rPr>
        <w:t>- Pratiche quotidiane per crescere insieme a suon di musica a Scampia</w:t>
      </w:r>
      <w:r w:rsidR="008F2456" w:rsidRPr="00AD31F3">
        <w:rPr>
          <w:rFonts w:ascii="Times New Roman" w:hAnsi="Times New Roman" w:cs="Times New Roman"/>
          <w:sz w:val="24"/>
          <w:szCs w:val="24"/>
        </w:rPr>
        <w:t xml:space="preserve"> </w:t>
      </w:r>
      <w:r w:rsidR="00CE07E3" w:rsidRPr="00AD31F3">
        <w:rPr>
          <w:rFonts w:ascii="Times New Roman" w:hAnsi="Times New Roman" w:cs="Times New Roman"/>
          <w:sz w:val="24"/>
          <w:szCs w:val="24"/>
        </w:rPr>
        <w:t xml:space="preserve">è un progetto educativo di aggregazione sociale attraverso la musica, </w:t>
      </w:r>
      <w:r w:rsidRPr="00AD31F3">
        <w:rPr>
          <w:rFonts w:ascii="Times New Roman" w:hAnsi="Times New Roman" w:cs="Times New Roman"/>
          <w:sz w:val="24"/>
          <w:szCs w:val="24"/>
        </w:rPr>
        <w:t>na</w:t>
      </w:r>
      <w:r w:rsidR="00CE07E3" w:rsidRPr="00AD31F3">
        <w:rPr>
          <w:rFonts w:ascii="Times New Roman" w:hAnsi="Times New Roman" w:cs="Times New Roman"/>
          <w:sz w:val="24"/>
          <w:szCs w:val="24"/>
        </w:rPr>
        <w:t>to</w:t>
      </w:r>
      <w:r w:rsidRPr="00AD31F3">
        <w:rPr>
          <w:rFonts w:ascii="Times New Roman" w:hAnsi="Times New Roman" w:cs="Times New Roman"/>
          <w:sz w:val="24"/>
          <w:szCs w:val="24"/>
        </w:rPr>
        <w:t> </w:t>
      </w:r>
      <w:r w:rsidR="00615692" w:rsidRPr="00AD31F3">
        <w:rPr>
          <w:rFonts w:ascii="Times New Roman" w:hAnsi="Times New Roman" w:cs="Times New Roman"/>
          <w:sz w:val="24"/>
          <w:szCs w:val="24"/>
        </w:rPr>
        <w:t>a</w:t>
      </w:r>
      <w:r w:rsidRPr="00AD31F3">
        <w:rPr>
          <w:rFonts w:ascii="Times New Roman" w:hAnsi="Times New Roman" w:cs="Times New Roman"/>
          <w:sz w:val="24"/>
          <w:szCs w:val="24"/>
        </w:rPr>
        <w:t xml:space="preserve"> Napoli </w:t>
      </w:r>
      <w:r w:rsidR="00615692" w:rsidRPr="00AD31F3">
        <w:rPr>
          <w:rFonts w:ascii="Times New Roman" w:hAnsi="Times New Roman" w:cs="Times New Roman"/>
          <w:sz w:val="24"/>
          <w:szCs w:val="24"/>
        </w:rPr>
        <w:t>nel 2011 presso il Centro Alberto Hurtado</w:t>
      </w:r>
      <w:r w:rsidR="00360294" w:rsidRPr="00AD31F3">
        <w:rPr>
          <w:rFonts w:ascii="Times New Roman" w:hAnsi="Times New Roman" w:cs="Times New Roman"/>
          <w:sz w:val="24"/>
          <w:szCs w:val="24"/>
        </w:rPr>
        <w:t xml:space="preserve">, a cura dell’associazione </w:t>
      </w:r>
      <w:proofErr w:type="spellStart"/>
      <w:r w:rsidR="00360294" w:rsidRPr="00AD31F3">
        <w:rPr>
          <w:rFonts w:ascii="Times New Roman" w:hAnsi="Times New Roman" w:cs="Times New Roman"/>
          <w:sz w:val="24"/>
          <w:szCs w:val="24"/>
        </w:rPr>
        <w:t>AQuaS</w:t>
      </w:r>
      <w:proofErr w:type="spellEnd"/>
      <w:r w:rsidR="00CE07E3" w:rsidRPr="00AD31F3">
        <w:rPr>
          <w:rFonts w:ascii="Times New Roman" w:hAnsi="Times New Roman" w:cs="Times New Roman"/>
          <w:sz w:val="24"/>
          <w:szCs w:val="24"/>
        </w:rPr>
        <w:t>.</w:t>
      </w:r>
      <w:r w:rsidRPr="00AD31F3">
        <w:rPr>
          <w:rFonts w:ascii="Times New Roman" w:hAnsi="Times New Roman" w:cs="Times New Roman"/>
          <w:sz w:val="24"/>
          <w:szCs w:val="24"/>
        </w:rPr>
        <w:t xml:space="preserve"> </w:t>
      </w:r>
      <w:r w:rsidR="00CA0522" w:rsidRPr="00AD31F3">
        <w:rPr>
          <w:rFonts w:ascii="Times New Roman" w:hAnsi="Times New Roman" w:cs="Times New Roman"/>
          <w:sz w:val="24"/>
          <w:szCs w:val="24"/>
        </w:rPr>
        <w:t>E’ i</w:t>
      </w:r>
      <w:r w:rsidRPr="00AD31F3">
        <w:rPr>
          <w:rFonts w:ascii="Times New Roman" w:hAnsi="Times New Roman" w:cs="Times New Roman"/>
          <w:sz w:val="24"/>
          <w:szCs w:val="24"/>
        </w:rPr>
        <w:t xml:space="preserve">spirato al </w:t>
      </w:r>
      <w:r w:rsidR="00CE07E3" w:rsidRPr="00AD31F3">
        <w:rPr>
          <w:rFonts w:ascii="Times New Roman" w:hAnsi="Times New Roman" w:cs="Times New Roman"/>
          <w:sz w:val="24"/>
          <w:szCs w:val="24"/>
        </w:rPr>
        <w:t>S</w:t>
      </w:r>
      <w:r w:rsidRPr="00AD31F3">
        <w:rPr>
          <w:rFonts w:ascii="Times New Roman" w:hAnsi="Times New Roman" w:cs="Times New Roman"/>
          <w:sz w:val="24"/>
          <w:szCs w:val="24"/>
        </w:rPr>
        <w:t>istema venezuelano</w:t>
      </w:r>
      <w:r w:rsidR="00615692" w:rsidRPr="00AD31F3">
        <w:rPr>
          <w:rFonts w:ascii="Times New Roman" w:hAnsi="Times New Roman" w:cs="Times New Roman"/>
          <w:sz w:val="24"/>
          <w:szCs w:val="24"/>
        </w:rPr>
        <w:t xml:space="preserve"> fondato da Josè Antonio</w:t>
      </w:r>
      <w:r w:rsidRPr="00AD31F3">
        <w:rPr>
          <w:rFonts w:ascii="Times New Roman" w:hAnsi="Times New Roman" w:cs="Times New Roman"/>
          <w:sz w:val="24"/>
          <w:szCs w:val="24"/>
        </w:rPr>
        <w:t xml:space="preserve"> Abreu</w:t>
      </w:r>
      <w:r w:rsidR="00CE07E3" w:rsidRPr="00AD31F3">
        <w:rPr>
          <w:rFonts w:ascii="Times New Roman" w:hAnsi="Times New Roman" w:cs="Times New Roman"/>
          <w:sz w:val="24"/>
          <w:szCs w:val="24"/>
        </w:rPr>
        <w:t xml:space="preserve">, </w:t>
      </w:r>
      <w:r w:rsidR="00CA0522" w:rsidRPr="00AD31F3">
        <w:rPr>
          <w:rFonts w:ascii="Times New Roman" w:hAnsi="Times New Roman" w:cs="Times New Roman"/>
          <w:sz w:val="24"/>
          <w:szCs w:val="24"/>
        </w:rPr>
        <w:t>un modello didattico musicale che consiste in un sistema di educazione musicale pubblica, diffusa e capillare, con accesso gratuito e libero per bambini di tutti i ceti sociali. Si tratta di un innovativo e collaudato metodo di insegnamento della musica ai giovani nei quali la musica assume il significato di via primaria per la promozione sociale e intellettuale.</w:t>
      </w:r>
    </w:p>
    <w:p w14:paraId="17A9A639" w14:textId="77777777" w:rsidR="00CA0522" w:rsidRPr="00AD31F3" w:rsidRDefault="00CA0522" w:rsidP="00AD31F3">
      <w:pPr>
        <w:spacing w:line="240" w:lineRule="auto"/>
        <w:jc w:val="both"/>
        <w:rPr>
          <w:rFonts w:ascii="Times New Roman" w:hAnsi="Times New Roman" w:cs="Times New Roman"/>
          <w:sz w:val="24"/>
          <w:szCs w:val="24"/>
        </w:rPr>
      </w:pPr>
      <w:r w:rsidRPr="00AD31F3">
        <w:rPr>
          <w:rFonts w:ascii="Times New Roman" w:hAnsi="Times New Roman" w:cs="Times New Roman"/>
          <w:sz w:val="24"/>
          <w:szCs w:val="24"/>
        </w:rPr>
        <w:t>Quando nel 2011 ci siamo trovati a pensare come organizzare una proposta musicale per i più piccoli, l’esperienza venezuelana ci è sembrata affine al nostro contesto e alla nostra visione pedagogica.</w:t>
      </w:r>
    </w:p>
    <w:p w14:paraId="376CECF7" w14:textId="320D0079" w:rsidR="00CA0522" w:rsidRPr="00AD31F3" w:rsidRDefault="00CA0522" w:rsidP="00AD31F3">
      <w:pPr>
        <w:spacing w:line="240" w:lineRule="auto"/>
        <w:jc w:val="both"/>
        <w:rPr>
          <w:rFonts w:ascii="Times New Roman" w:hAnsi="Times New Roman" w:cs="Times New Roman"/>
          <w:sz w:val="24"/>
          <w:szCs w:val="24"/>
        </w:rPr>
      </w:pPr>
      <w:r w:rsidRPr="00AD31F3">
        <w:rPr>
          <w:rFonts w:ascii="Times New Roman" w:hAnsi="Times New Roman" w:cs="Times New Roman"/>
          <w:sz w:val="24"/>
          <w:szCs w:val="24"/>
        </w:rPr>
        <w:lastRenderedPageBreak/>
        <w:t>Ad oggi Musica libera tutti coinvolge ogni anno circa 130 bambini e ragazzi tra i 3 e i 25 anni, coinvolti in laboratori di strumento (</w:t>
      </w:r>
      <w:r w:rsidRPr="00AD31F3">
        <w:rPr>
          <w:rFonts w:ascii="Times New Roman" w:hAnsi="Times New Roman" w:cs="Times New Roman"/>
          <w:i/>
          <w:iCs/>
          <w:sz w:val="24"/>
          <w:szCs w:val="24"/>
        </w:rPr>
        <w:t>Chitarra, Violino, Viola, Violoncello, Flauto traverso, Clarinetto e Sassofono, Pianoforte, Percussioni, Coro</w:t>
      </w:r>
      <w:r w:rsidRPr="00AD31F3">
        <w:rPr>
          <w:rFonts w:ascii="Times New Roman" w:hAnsi="Times New Roman" w:cs="Times New Roman"/>
          <w:sz w:val="24"/>
          <w:szCs w:val="24"/>
        </w:rPr>
        <w:t xml:space="preserve">), che culminano nell’ </w:t>
      </w:r>
      <w:r w:rsidRPr="00AD31F3">
        <w:rPr>
          <w:rFonts w:ascii="Times New Roman" w:hAnsi="Times New Roman" w:cs="Times New Roman"/>
          <w:i/>
          <w:iCs/>
          <w:sz w:val="24"/>
          <w:szCs w:val="24"/>
        </w:rPr>
        <w:t>Orchestra infantile e giovanile</w:t>
      </w:r>
      <w:r w:rsidRPr="00AD31F3">
        <w:rPr>
          <w:rFonts w:ascii="Times New Roman" w:hAnsi="Times New Roman" w:cs="Times New Roman"/>
          <w:sz w:val="24"/>
          <w:szCs w:val="24"/>
        </w:rPr>
        <w:t xml:space="preserve">, fulcro del progetto.  Per i bambini più piccoli è previsto un laboratorio di </w:t>
      </w:r>
      <w:r w:rsidRPr="00AD31F3">
        <w:rPr>
          <w:rFonts w:ascii="Times New Roman" w:hAnsi="Times New Roman" w:cs="Times New Roman"/>
          <w:i/>
          <w:iCs/>
          <w:sz w:val="24"/>
          <w:szCs w:val="24"/>
        </w:rPr>
        <w:t>Musica in gioco</w:t>
      </w:r>
      <w:r w:rsidRPr="00AD31F3">
        <w:rPr>
          <w:rFonts w:ascii="Times New Roman" w:hAnsi="Times New Roman" w:cs="Times New Roman"/>
          <w:sz w:val="24"/>
          <w:szCs w:val="24"/>
        </w:rPr>
        <w:t xml:space="preserve">, in cui si sperimentano il ritmo, la danza, le percussioni, il canto. Un laboratorio di </w:t>
      </w:r>
      <w:r w:rsidRPr="00AD31F3">
        <w:rPr>
          <w:rFonts w:ascii="Times New Roman" w:hAnsi="Times New Roman" w:cs="Times New Roman"/>
          <w:i/>
          <w:iCs/>
          <w:sz w:val="24"/>
          <w:szCs w:val="24"/>
        </w:rPr>
        <w:t>Musicoterapia</w:t>
      </w:r>
      <w:r w:rsidRPr="00AD31F3">
        <w:rPr>
          <w:rFonts w:ascii="Times New Roman" w:hAnsi="Times New Roman" w:cs="Times New Roman"/>
          <w:sz w:val="24"/>
          <w:szCs w:val="24"/>
        </w:rPr>
        <w:t xml:space="preserve"> permette un approccio alla musica per bambini e ragazzi con qualche difficoltà. </w:t>
      </w:r>
    </w:p>
    <w:p w14:paraId="75DCEC94" w14:textId="37D7F0EF" w:rsidR="00CA0522" w:rsidRPr="00AD31F3" w:rsidRDefault="00CA0522" w:rsidP="00AD31F3">
      <w:pPr>
        <w:spacing w:line="240" w:lineRule="auto"/>
        <w:jc w:val="both"/>
        <w:rPr>
          <w:rFonts w:ascii="Times New Roman" w:hAnsi="Times New Roman" w:cs="Times New Roman"/>
          <w:sz w:val="24"/>
          <w:szCs w:val="24"/>
        </w:rPr>
      </w:pPr>
      <w:r w:rsidRPr="00AD31F3">
        <w:rPr>
          <w:rFonts w:ascii="Times New Roman" w:hAnsi="Times New Roman" w:cs="Times New Roman"/>
          <w:sz w:val="24"/>
          <w:szCs w:val="24"/>
        </w:rPr>
        <w:t xml:space="preserve">Il repertorio spazia attraverso diversi generi musicali, dalla musica colta alla musica tradizionale napoletana e colonne sonore di film. </w:t>
      </w:r>
    </w:p>
    <w:p w14:paraId="625AA5E2" w14:textId="06A0E1E7" w:rsidR="00CA0522" w:rsidRPr="00AD31F3" w:rsidRDefault="00CA0522" w:rsidP="00AD31F3">
      <w:pPr>
        <w:spacing w:line="240" w:lineRule="auto"/>
        <w:jc w:val="both"/>
        <w:rPr>
          <w:rFonts w:ascii="Times New Roman" w:hAnsi="Times New Roman" w:cs="Times New Roman"/>
          <w:sz w:val="24"/>
          <w:szCs w:val="24"/>
        </w:rPr>
      </w:pPr>
      <w:r w:rsidRPr="00AD31F3">
        <w:rPr>
          <w:rFonts w:ascii="Times New Roman" w:hAnsi="Times New Roman" w:cs="Times New Roman"/>
          <w:sz w:val="24"/>
          <w:szCs w:val="24"/>
        </w:rPr>
        <w:t>I nostri laboratori sono basati su una didattica di gruppo, in cui si impara insieme, ascoltandosi e aspettando con rispetto che tutti possano esprimersi. Durante le attività ci impegniamo perché il gruppo sappia mettere da parte la prevaricazione di qualcuno e facendo attenzione ad accogliere le parole, i ritmi e i suoni di ciascuno. Promuoviamo l’aiuto reciproco tra i ragazzi in modo che imparino ad aiutarsi a vicenda, fidandoci della loro autonomia e ponendoci in un’ottica di mediazione nei conflitti che naturalmente sorgono. Lo facciamo a partire dalla possibilità di espressione e dall’accettazione delle proprie e delle altrui emozioni, proponendoci come guide autorevoli che sanno riconoscerle e dare loro rilievo. Questa abilità permette di sintonizzarci emotivamente con i ragazzi, capendo quando hanno bisogno di un approccio più dolce e quando invece di incisività.</w:t>
      </w:r>
    </w:p>
    <w:p w14:paraId="4A9AAC63" w14:textId="77777777" w:rsidR="00CA0522" w:rsidRPr="00AD31F3" w:rsidRDefault="00CA0522" w:rsidP="00AD31F3">
      <w:pPr>
        <w:spacing w:line="240" w:lineRule="auto"/>
        <w:jc w:val="both"/>
        <w:rPr>
          <w:rFonts w:ascii="Times New Roman" w:hAnsi="Times New Roman" w:cs="Times New Roman"/>
          <w:sz w:val="24"/>
          <w:szCs w:val="24"/>
        </w:rPr>
      </w:pPr>
      <w:r w:rsidRPr="00AD31F3">
        <w:rPr>
          <w:rFonts w:ascii="Times New Roman" w:hAnsi="Times New Roman" w:cs="Times New Roman"/>
          <w:sz w:val="24"/>
          <w:szCs w:val="24"/>
        </w:rPr>
        <w:t>In quest’ottica, la performance è secondaria all’agire educativo pedagogico, il processo è sempre più importante del prodotto. Siamo contenti di incontrare il pubblico e far conoscere la nostra esperienza, siamo felici di suscitare emozione e commozione in chi ci ascolta, ma i concerti non sono l’obiettivo principale, che resta il divertirsi imparando a suonare insieme.</w:t>
      </w:r>
    </w:p>
    <w:p w14:paraId="706D0A54" w14:textId="1A7D02FE" w:rsidR="00ED4F39" w:rsidRPr="00AD31F3" w:rsidRDefault="00ED4F39" w:rsidP="00AD31F3">
      <w:pPr>
        <w:spacing w:line="240" w:lineRule="auto"/>
        <w:jc w:val="both"/>
        <w:rPr>
          <w:rFonts w:ascii="Times New Roman" w:hAnsi="Times New Roman" w:cs="Times New Roman"/>
          <w:sz w:val="24"/>
          <w:szCs w:val="24"/>
        </w:rPr>
      </w:pPr>
      <w:r w:rsidRPr="00AD31F3">
        <w:rPr>
          <w:rFonts w:ascii="Times New Roman" w:hAnsi="Times New Roman" w:cs="Times New Roman"/>
          <w:sz w:val="24"/>
          <w:szCs w:val="24"/>
        </w:rPr>
        <w:t>Consapevoli della complessità degli obiettivi che ci proponiamo, coltiviamo il sogno di una comunità educante che permetta di esprimere al meglio le risorse di ciascuno. Siamo infatti tante persone con ruoli diversi che crescono insieme</w:t>
      </w:r>
      <w:r w:rsidR="00CA0522" w:rsidRPr="00AD31F3">
        <w:rPr>
          <w:rFonts w:ascii="Times New Roman" w:hAnsi="Times New Roman" w:cs="Times New Roman"/>
          <w:sz w:val="24"/>
          <w:szCs w:val="24"/>
        </w:rPr>
        <w:t>, anche nel volersi bene</w:t>
      </w:r>
      <w:r w:rsidRPr="00AD31F3">
        <w:rPr>
          <w:rFonts w:ascii="Times New Roman" w:hAnsi="Times New Roman" w:cs="Times New Roman"/>
          <w:sz w:val="24"/>
          <w:szCs w:val="24"/>
        </w:rPr>
        <w:t>: oltre ai bambini e ai ragazzi, una giostra di maestri, tutor, educatori, genitori che si dedicano ciascuno a fornire un pezzetto delle proprie competenze; come ha detto una delle nostre volontarie raccontando la sua esperienza “noi al Centro Hurtado, pur stancandoci, siamo felici!”.</w:t>
      </w:r>
    </w:p>
    <w:p w14:paraId="0D5D1B50" w14:textId="77777777" w:rsidR="00AD31F3" w:rsidRDefault="00ED4F39" w:rsidP="00AD31F3">
      <w:pPr>
        <w:spacing w:after="0" w:line="240" w:lineRule="auto"/>
        <w:jc w:val="both"/>
        <w:rPr>
          <w:rFonts w:ascii="Times New Roman" w:hAnsi="Times New Roman" w:cs="Times New Roman"/>
          <w:sz w:val="24"/>
          <w:szCs w:val="24"/>
        </w:rPr>
      </w:pPr>
      <w:r w:rsidRPr="00AD31F3">
        <w:rPr>
          <w:rFonts w:ascii="Times New Roman" w:hAnsi="Times New Roman" w:cs="Times New Roman"/>
          <w:sz w:val="24"/>
          <w:szCs w:val="24"/>
        </w:rPr>
        <w:lastRenderedPageBreak/>
        <w:t>Un posto speciale occupano i nostri assistenti ai maestri: sono i giovani che frequentano da tanto tempo i laboratori di strumento</w:t>
      </w:r>
      <w:r w:rsidR="00CA0522" w:rsidRPr="00AD31F3">
        <w:rPr>
          <w:rFonts w:ascii="Times New Roman" w:hAnsi="Times New Roman" w:cs="Times New Roman"/>
          <w:sz w:val="24"/>
          <w:szCs w:val="24"/>
        </w:rPr>
        <w:t xml:space="preserve"> e </w:t>
      </w:r>
      <w:r w:rsidRPr="00AD31F3">
        <w:rPr>
          <w:rFonts w:ascii="Times New Roman" w:hAnsi="Times New Roman" w:cs="Times New Roman"/>
          <w:sz w:val="24"/>
          <w:szCs w:val="24"/>
        </w:rPr>
        <w:t>che oggi, grazie alle competenze acquisite, sono in grado di collaborare con i maestri per aiutare i principianti e i più piccoli, sicuri di trasmettere la passione e l’entusiasmo con cui loro stessi sono cresciuti. Qualcuno ha scelto di diventare musicista per professione, altri no: non è questo ciò che conta, ma la possibilità che ciascuno riceva un’opportunità in più per la propria vita, per costruire “progetti di futuro” a partire da</w:t>
      </w:r>
      <w:r w:rsidR="00AD31F3">
        <w:rPr>
          <w:rFonts w:ascii="Times New Roman" w:hAnsi="Times New Roman" w:cs="Times New Roman"/>
          <w:sz w:val="24"/>
          <w:szCs w:val="24"/>
        </w:rPr>
        <w:t xml:space="preserve"> </w:t>
      </w:r>
      <w:r w:rsidRPr="00AD31F3">
        <w:rPr>
          <w:rFonts w:ascii="Times New Roman" w:hAnsi="Times New Roman" w:cs="Times New Roman"/>
          <w:sz w:val="24"/>
          <w:szCs w:val="24"/>
        </w:rPr>
        <w:t xml:space="preserve">esperienze liberanti, per tutti. </w:t>
      </w:r>
    </w:p>
    <w:p w14:paraId="6FFA3438" w14:textId="1DA2E5F8" w:rsidR="00AD04FA" w:rsidRPr="00AD31F3" w:rsidRDefault="00ED4F39" w:rsidP="00AD31F3">
      <w:pPr>
        <w:spacing w:after="0" w:line="240" w:lineRule="auto"/>
        <w:jc w:val="both"/>
        <w:rPr>
          <w:rFonts w:ascii="Times New Roman" w:hAnsi="Times New Roman" w:cs="Times New Roman"/>
          <w:sz w:val="24"/>
          <w:szCs w:val="24"/>
        </w:rPr>
      </w:pPr>
      <w:r w:rsidRPr="00AD31F3">
        <w:rPr>
          <w:rFonts w:ascii="Times New Roman" w:hAnsi="Times New Roman" w:cs="Times New Roman"/>
          <w:sz w:val="24"/>
          <w:szCs w:val="24"/>
        </w:rPr>
        <w:t xml:space="preserve">Ecco perché crediamo fermamente in </w:t>
      </w:r>
      <w:r w:rsidRPr="00AD31F3">
        <w:rPr>
          <w:rFonts w:ascii="Times New Roman" w:hAnsi="Times New Roman" w:cs="Times New Roman"/>
          <w:b/>
          <w:bCs/>
          <w:sz w:val="24"/>
          <w:szCs w:val="24"/>
        </w:rPr>
        <w:t xml:space="preserve">Musica </w:t>
      </w:r>
      <w:r w:rsidRPr="00AD31F3">
        <w:rPr>
          <w:rFonts w:ascii="Times New Roman" w:hAnsi="Times New Roman" w:cs="Times New Roman"/>
          <w:b/>
          <w:bCs/>
          <w:i/>
          <w:iCs/>
          <w:sz w:val="24"/>
          <w:szCs w:val="24"/>
        </w:rPr>
        <w:t>libera</w:t>
      </w:r>
      <w:r w:rsidRPr="00AD31F3">
        <w:rPr>
          <w:rFonts w:ascii="Times New Roman" w:hAnsi="Times New Roman" w:cs="Times New Roman"/>
          <w:b/>
          <w:bCs/>
          <w:sz w:val="24"/>
          <w:szCs w:val="24"/>
        </w:rPr>
        <w:t xml:space="preserve"> tutti!</w:t>
      </w:r>
    </w:p>
    <w:sectPr w:rsidR="00AD04FA" w:rsidRPr="00AD31F3" w:rsidSect="00AD31F3">
      <w:pgSz w:w="9639" w:h="13325"/>
      <w:pgMar w:top="1418"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4E676E7"/>
    <w:multiLevelType w:val="multilevel"/>
    <w:tmpl w:val="8D766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9086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38A"/>
    <w:rsid w:val="00094592"/>
    <w:rsid w:val="000B04F3"/>
    <w:rsid w:val="00123414"/>
    <w:rsid w:val="00184F86"/>
    <w:rsid w:val="00226229"/>
    <w:rsid w:val="002B3C96"/>
    <w:rsid w:val="003111E1"/>
    <w:rsid w:val="00351278"/>
    <w:rsid w:val="00360294"/>
    <w:rsid w:val="003910E3"/>
    <w:rsid w:val="003A2FB8"/>
    <w:rsid w:val="003B153C"/>
    <w:rsid w:val="003D0F2D"/>
    <w:rsid w:val="003F238A"/>
    <w:rsid w:val="00520FA7"/>
    <w:rsid w:val="005970AE"/>
    <w:rsid w:val="005B3606"/>
    <w:rsid w:val="00615692"/>
    <w:rsid w:val="006E78C0"/>
    <w:rsid w:val="00715E2E"/>
    <w:rsid w:val="008F2456"/>
    <w:rsid w:val="0091488C"/>
    <w:rsid w:val="00952819"/>
    <w:rsid w:val="00957364"/>
    <w:rsid w:val="00A81DBA"/>
    <w:rsid w:val="00AD04FA"/>
    <w:rsid w:val="00AD31F3"/>
    <w:rsid w:val="00B03180"/>
    <w:rsid w:val="00B255E7"/>
    <w:rsid w:val="00C43FDE"/>
    <w:rsid w:val="00C51E1B"/>
    <w:rsid w:val="00CA0522"/>
    <w:rsid w:val="00CD53CC"/>
    <w:rsid w:val="00CE07E3"/>
    <w:rsid w:val="00ED4F39"/>
    <w:rsid w:val="00F63BD9"/>
    <w:rsid w:val="00FC7E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C15C5"/>
  <w15:chartTrackingRefBased/>
  <w15:docId w15:val="{3735D7A9-9107-4F1A-84D7-BF86AEA9F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F23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F23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F238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F238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F238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F238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F238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F238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F238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F238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F238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F238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F238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F238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F238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F238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F238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F238A"/>
    <w:rPr>
      <w:rFonts w:eastAsiaTheme="majorEastAsia" w:cstheme="majorBidi"/>
      <w:color w:val="272727" w:themeColor="text1" w:themeTint="D8"/>
    </w:rPr>
  </w:style>
  <w:style w:type="paragraph" w:styleId="Titolo">
    <w:name w:val="Title"/>
    <w:basedOn w:val="Normale"/>
    <w:next w:val="Normale"/>
    <w:link w:val="TitoloCarattere"/>
    <w:uiPriority w:val="10"/>
    <w:qFormat/>
    <w:rsid w:val="003F23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F238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F238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F238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F238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F238A"/>
    <w:rPr>
      <w:i/>
      <w:iCs/>
      <w:color w:val="404040" w:themeColor="text1" w:themeTint="BF"/>
    </w:rPr>
  </w:style>
  <w:style w:type="paragraph" w:styleId="Paragrafoelenco">
    <w:name w:val="List Paragraph"/>
    <w:basedOn w:val="Normale"/>
    <w:uiPriority w:val="34"/>
    <w:qFormat/>
    <w:rsid w:val="003F238A"/>
    <w:pPr>
      <w:ind w:left="720"/>
      <w:contextualSpacing/>
    </w:pPr>
  </w:style>
  <w:style w:type="character" w:styleId="Enfasiintensa">
    <w:name w:val="Intense Emphasis"/>
    <w:basedOn w:val="Carpredefinitoparagrafo"/>
    <w:uiPriority w:val="21"/>
    <w:qFormat/>
    <w:rsid w:val="003F238A"/>
    <w:rPr>
      <w:i/>
      <w:iCs/>
      <w:color w:val="0F4761" w:themeColor="accent1" w:themeShade="BF"/>
    </w:rPr>
  </w:style>
  <w:style w:type="paragraph" w:styleId="Citazioneintensa">
    <w:name w:val="Intense Quote"/>
    <w:basedOn w:val="Normale"/>
    <w:next w:val="Normale"/>
    <w:link w:val="CitazioneintensaCarattere"/>
    <w:uiPriority w:val="30"/>
    <w:qFormat/>
    <w:rsid w:val="003F23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F238A"/>
    <w:rPr>
      <w:i/>
      <w:iCs/>
      <w:color w:val="0F4761" w:themeColor="accent1" w:themeShade="BF"/>
    </w:rPr>
  </w:style>
  <w:style w:type="character" w:styleId="Riferimentointenso">
    <w:name w:val="Intense Reference"/>
    <w:basedOn w:val="Carpredefinitoparagrafo"/>
    <w:uiPriority w:val="32"/>
    <w:qFormat/>
    <w:rsid w:val="003F238A"/>
    <w:rPr>
      <w:b/>
      <w:bCs/>
      <w:smallCaps/>
      <w:color w:val="0F4761" w:themeColor="accent1" w:themeShade="BF"/>
      <w:spacing w:val="5"/>
    </w:rPr>
  </w:style>
  <w:style w:type="character" w:styleId="Collegamentoipertestuale">
    <w:name w:val="Hyperlink"/>
    <w:basedOn w:val="Carpredefinitoparagrafo"/>
    <w:uiPriority w:val="99"/>
    <w:unhideWhenUsed/>
    <w:rsid w:val="00F63BD9"/>
    <w:rPr>
      <w:color w:val="467886" w:themeColor="hyperlink"/>
      <w:u w:val="single"/>
    </w:rPr>
  </w:style>
  <w:style w:type="character" w:styleId="Menzionenonrisolta">
    <w:name w:val="Unresolved Mention"/>
    <w:basedOn w:val="Carpredefinitoparagrafo"/>
    <w:uiPriority w:val="99"/>
    <w:semiHidden/>
    <w:unhideWhenUsed/>
    <w:rsid w:val="00F63B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5126714">
      <w:bodyDiv w:val="1"/>
      <w:marLeft w:val="0"/>
      <w:marRight w:val="0"/>
      <w:marTop w:val="0"/>
      <w:marBottom w:val="0"/>
      <w:divBdr>
        <w:top w:val="none" w:sz="0" w:space="0" w:color="auto"/>
        <w:left w:val="none" w:sz="0" w:space="0" w:color="auto"/>
        <w:bottom w:val="none" w:sz="0" w:space="0" w:color="auto"/>
        <w:right w:val="none" w:sz="0" w:space="0" w:color="auto"/>
      </w:divBdr>
    </w:div>
    <w:div w:id="1898124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734</Words>
  <Characters>4190</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AVITABILE</dc:creator>
  <cp:keywords/>
  <dc:description/>
  <cp:lastModifiedBy>Utente</cp:lastModifiedBy>
  <cp:revision>16</cp:revision>
  <cp:lastPrinted>2025-06-16T07:27:00Z</cp:lastPrinted>
  <dcterms:created xsi:type="dcterms:W3CDTF">2025-06-15T19:13:00Z</dcterms:created>
  <dcterms:modified xsi:type="dcterms:W3CDTF">2025-06-16T14:58:00Z</dcterms:modified>
</cp:coreProperties>
</file>